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بكير بن أعين بن سنسن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بكير بن أعين بن سنسن الشيباني
</w:t>
      </w:r>
    </w:p>
    <w:p>
      <w:pPr/>
      <w:r>
        <w:rPr/>
        <w:t xml:space="preserve">عبد الله بن بكير بن أعين بن سنسن الشيباني في رسالة أبي غالب الزراري: كان عبد الله بن بكير فقيها كثير الحديث ولقي عبيدا وغيره من بني أعين.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2026-06-15T21:04:12+03:00</dcterms:created>
  <dcterms:modified xsi:type="dcterms:W3CDTF">2026-06-15T21:04:12+03:00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