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العباس بن الحسن بن عبيد الله بن العباس بن علي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العباس بن الحسن بن عبيد الله بن العباس
</w:t>
      </w:r>
    </w:p>
    <w:p>
      <w:pPr/>
      <w:r>
        <w:rPr/>
        <w:t xml:space="preserve">عبد الله بن العباس بن الحسن بن عبيد الله بن العباس بن علي بن أبي طالب عليه السلام</w:t>
      </w:r>
      <w:br/>
      <w:r>
        <w:rPr/>
        <w:t xml:space="preserve">في عمدة الطالب: كان شاعرا فصيحا خطيبا له تقدم عند المأمون وقال المأمون لما سمع بموته استوى الناس بعدك يا عباس ومشى في جنازته وكان يسميه الشيخ ابن الشيخ''اه''.</w:t>
      </w:r>
      <w:br/>
      <w:r>
        <w:rPr/>
        <w:t xml:space="preserve">ومن شعره قوله:</w:t>
      </w:r>
      <w:br/>
    </w:p>
    <w:p>
      <w:pPr>
        <w:jc w:val="center"/>
      </w:pPr>
      <w:r>
        <w:rPr>
          <w:color w:val="ff0000"/>
        </w:rPr>
        <w:t xml:space="preserve">وإني لأستحي أخي أن أبره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قريبا وأن أجفوه وهو بعيد</w:t>
      </w:r>
    </w:p>
    <w:p/>
    <w:p>
      <w:pPr>
        <w:jc w:val="center"/>
      </w:pPr>
      <w:r>
        <w:rPr>
          <w:color w:val="ff0000"/>
        </w:rPr>
        <w:t xml:space="preserve">علي لإخواني من الهوى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تبيد الليالي وهو ليس يبيد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2026-07-27T13:52:03+03:00</dcterms:created>
  <dcterms:modified xsi:type="dcterms:W3CDTF">2026-07-27T13:52:03+03:00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