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اللطيف الصايغ الحنويهي العاملي
</w:t>
      </w:r>
    </w:p>
    <w:p>
      <w:pPr>
        <w:jc w:val="start"/>
        <w:bidi/>
      </w:pPr>
      <w:r>
        <w:rPr>
          <w:rFonts w:ascii="arial" w:hAnsi="arial" w:eastAsia="arial" w:cs="arial"/>
          <w:sz w:val="28"/>
          <w:szCs w:val="28"/>
          <w:b w:val="1"/>
          <w:bCs w:val="1"/>
          <w:rtl/>
        </w:rPr>
        <w:t xml:space="preserve">الشيخ عبد اللطيف الصايغ الحنويهي العاملي
</w:t>
      </w:r>
    </w:p>
    <w:p>
      <w:pPr/>
      <w:r>
        <w:rPr/>
        <w:t xml:space="preserve">الشيخ عبد اللطيف الصايغ الحنويهي العاملي هو الشيخ عبد اللطيف ابن الشيخ ابن الشيخ عبد الرسول المعروف بالصايغ المنتسب إلى الشيخ أسد الدين الجزيني شيخ الشهيد الأول وعم أبيه وأبو زوجته كان عالما فاضلا يفضل على أخيه الشيخ أسد الله المذكور في بابه وكان أكبر سنا من أخيه الشيخ أسد الله قرأ في جبل عامل بمدرسة جويا عند الشيخ محمد علي خاتون ثم سافر إلى العراق في حياة أبيهما فتوفي المترجم هناك فحزن عليه أخوه حزنا شديدا ويقال إن ذلك كان سببا في مرضه.</w:t>
      </w:r>
    </w:p>
    <w:p>
      <w:pPr>
        <w:jc w:val="start"/>
        <w:bidi/>
      </w:pPr>
      <w:r>
        <w:rPr>
          <w:sz w:val="24"/>
          <w:szCs w:val="24"/>
          <w:b w:val="1"/>
          <w:bCs w:val="1"/>
          <w:rtl/>
        </w:rPr>
        <w:t xml:space="preserve">
أعيان الشيعة،(دار التعارف للمطبوعات - بيروت،1983،ط 1،ج 8،ص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2026-06-19T13:50:15+03:00</dcterms:created>
  <dcterms:modified xsi:type="dcterms:W3CDTF">2026-06-19T13:50:15+03:00</dcterms:modified>
</cp:coreProperties>
</file>

<file path=docProps/custom.xml><?xml version="1.0" encoding="utf-8"?>
<Properties xmlns="http://schemas.openxmlformats.org/officeDocument/2006/custom-properties" xmlns:vt="http://schemas.openxmlformats.org/officeDocument/2006/docPropsVTypes"/>
</file>