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عبد القاهر ابن الحاج عبد بن رجب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عبد القاهر ابن الحاج عبد بن رجب
</w:t>
      </w:r>
    </w:p>
    <w:p>
      <w:pPr/>
      <w:r>
        <w:rPr/>
        <w:t xml:space="preserve">الشيخ عبد القاهر ابن الحاج عبد بن رجب ابن المخلص العبادي الحويزي</w:t>
      </w:r>
    </w:p>
    <w:p/>
    <w:p>
      <w:pPr/>
      <w:r>
        <w:rPr/>
        <w:t xml:space="preserve">كان معاصرا لصاحب الوسائل له سلوك مسالك المرام في مسلك مسالك الأفهام وهو تعليقات على مسالك الإفهام وفي تفسير آيات الأحكام للشيخ جواد بن سعد الله الكاظمي الذي صنفه سنة1043.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2026-06-15T18:42:18+03:00</dcterms:created>
  <dcterms:modified xsi:type="dcterms:W3CDTF">2026-06-15T18:42:18+03:00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