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العلي بن محمود بن زين العابدين
</w:t>
      </w:r>
    </w:p>
    <w:p>
      <w:pPr>
        <w:jc w:val="start"/>
        <w:bidi/>
      </w:pPr>
      <w:r>
        <w:rPr>
          <w:rFonts w:ascii="arial" w:hAnsi="arial" w:eastAsia="arial" w:cs="arial"/>
          <w:sz w:val="28"/>
          <w:szCs w:val="28"/>
          <w:b w:val="1"/>
          <w:bCs w:val="1"/>
          <w:rtl/>
        </w:rPr>
        <w:t xml:space="preserve">الشيخ عبد العلي بن محمود بن زين العابدين
</w:t>
      </w:r>
    </w:p>
    <w:p>
      <w:pPr/>
      <w:r>
        <w:rPr/>
        <w:t xml:space="preserve">الشيخ عبد العلي بن محمود بن زين العابدين كان من أجلاء علمائنا المتأخرين ومن مؤلفاته تكملة الدرر في حاشية المختصر النافع طويلة الذيل مجلدان حسنة الفوائد ألفها باسم الكبير الجليل السيد إبراهيم وهي من أولها إلى آخرها تكميل لحاشية الشيخ علي الكركي على ذلك الكتاب حيث لم تكن وافية ولا تامة عثرت على نسخة منها إلى أخر الإقرار تاريخ كتابها</w:t>
      </w:r>
    </w:p>
    <w:p/>
    <w:p>
      <w:pPr/>
      <w:r>
        <w:rPr/>
        <w:t xml:space="preserve">سنة 976 فلا يبعد اتحاده مع الجابلقي الآتي.</w:t>
      </w:r>
    </w:p>
    <w:p>
      <w:pPr>
        <w:jc w:val="start"/>
        <w:bidi/>
      </w:pPr>
      <w:r>
        <w:rPr>
          <w:sz w:val="24"/>
          <w:szCs w:val="24"/>
          <w:b w:val="1"/>
          <w:bCs w:val="1"/>
          <w:rtl/>
        </w:rPr>
        <w:t xml:space="preserve">
أعيان الشيعة،(دار التعارف للمطبوعات - بيروت،1983،ط 1،ج 8،ص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2026-06-15T18:41:46+03:00</dcterms:created>
  <dcterms:modified xsi:type="dcterms:W3CDTF">2026-06-15T18:41:46+03:00</dcterms:modified>
</cp:coreProperties>
</file>

<file path=docProps/custom.xml><?xml version="1.0" encoding="utf-8"?>
<Properties xmlns="http://schemas.openxmlformats.org/officeDocument/2006/custom-properties" xmlns:vt="http://schemas.openxmlformats.org/officeDocument/2006/docPropsVTypes"/>
</file>