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صدر الدين أبو القاسم عبد العظيم بن عبد الله
</w:t>
      </w:r>
    </w:p>
    <w:p>
      <w:pPr>
        <w:jc w:val="start"/>
        <w:bidi/>
      </w:pPr>
      <w:r>
        <w:rPr>
          <w:rFonts w:ascii="arial" w:hAnsi="arial" w:eastAsia="arial" w:cs="arial"/>
          <w:sz w:val="28"/>
          <w:szCs w:val="28"/>
          <w:b w:val="1"/>
          <w:bCs w:val="1"/>
          <w:rtl/>
        </w:rPr>
        <w:t xml:space="preserve">السيد صدر الدين أبو القاسم عبد العظيم بن عبد الله
</w:t>
      </w:r>
    </w:p>
    <w:p>
      <w:pPr/>
      <w:r>
        <w:rPr/>
        <w:t xml:space="preserve">السيد صدر الدين أبو القاسم عبد العظيم بن عبد الله ابن أحمد بن محمد الجعفري القزويني </w:t>
      </w:r>
    </w:p>
    <w:p/>
    <w:p>
      <w:pPr/>
      <w:r>
        <w:rPr/>
        <w:t xml:space="preserve">من علماء المائة الخامسة من أولاد جعفر بن أبي طالب ولهذا لقب الجعفري كذا قاله القزويني في كتاب ضيافة الإخوان في تاريخ علماء الشيعة بقزوين وفي فهرسة منتجب الدين فاضل ثقة فقيه.</w:t>
      </w:r>
    </w:p>
    <w:p>
      <w:pPr>
        <w:jc w:val="start"/>
        <w:bidi/>
      </w:pPr>
      <w:r>
        <w:rPr>
          <w:sz w:val="24"/>
          <w:szCs w:val="24"/>
          <w:b w:val="1"/>
          <w:bCs w:val="1"/>
          <w:rtl/>
        </w:rPr>
        <w:t xml:space="preserve">
أعيان الشيعة،(دار التعارف للمطبوعات - بيروت،1983،ط 1،ج 8،ص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2026-06-15T18:47:36+03:00</dcterms:created>
  <dcterms:modified xsi:type="dcterms:W3CDTF">2026-06-15T18:47:36+03:00</dcterms:modified>
</cp:coreProperties>
</file>

<file path=docProps/custom.xml><?xml version="1.0" encoding="utf-8"?>
<Properties xmlns="http://schemas.openxmlformats.org/officeDocument/2006/custom-properties" xmlns:vt="http://schemas.openxmlformats.org/officeDocument/2006/docPropsVTypes"/>
</file>