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عبد الصمد بن أحمد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عبد الصمد بن أحمد الموسوي
</w:t>
      </w:r>
    </w:p>
    <w:p>
      <w:pPr/>
      <w:r>
        <w:rPr/>
        <w:t xml:space="preserve">السيد عبد الصمد بن أحمد الموسوي الجزائري التتري المعاصر </w:t>
      </w:r>
    </w:p>
    <w:p/>
    <w:p>
      <w:pPr/>
      <w:r>
        <w:rPr/>
        <w:t xml:space="preserve">له المحاكمات بين صاحبي القوانين والفصول وله فصل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2026-07-27T13:30:44+03:00</dcterms:created>
  <dcterms:modified xsi:type="dcterms:W3CDTF">2026-07-27T13:30:44+03:00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