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عبد الصمد ابن الشيخ حسين
</w:t>
      </w:r>
    </w:p>
    <w:p>
      <w:pPr>
        <w:jc w:val="start"/>
        <w:bidi/>
      </w:pPr>
      <w:r>
        <w:rPr>
          <w:rFonts w:ascii="arial" w:hAnsi="arial" w:eastAsia="arial" w:cs="arial"/>
          <w:sz w:val="28"/>
          <w:szCs w:val="28"/>
          <w:b w:val="1"/>
          <w:bCs w:val="1"/>
          <w:rtl/>
        </w:rPr>
        <w:t xml:space="preserve">الشيخ أبو تراب عبد الصمد ابن الشيخ حسين
</w:t>
      </w:r>
    </w:p>
    <w:p>
      <w:pPr/>
      <w:r>
        <w:rPr/>
        <w:t xml:space="preserve">الشيخ أبو تراب عبد الصمد ابن الشيخ حسين ابن عبد الصمد </w:t>
      </w:r>
    </w:p>
    <w:p/>
    <w:p>
      <w:pPr/>
      <w:r>
        <w:rPr/>
        <w:t xml:space="preserve">ابن شمس الدين محمد بن علي بن الحسن بن محمد ابن صالح الحارثي الهمداني الأصفهاني أخو الشيخ البهائي.</w:t>
      </w:r>
    </w:p>
    <w:p/>
    <w:p>
      <w:pPr/>
      <w:r>
        <w:rPr/>
        <w:t xml:space="preserve">ووجدنا من يكني جده عبد الصمد بأبي تراب والظاهر أنه حصل اشتباه بين كنية أحدهما وكنية الأخر. توفي سنة 1020 حوالي المدينة المنورة ونقل جسده إلى النجف الأشرف ودفن بها وكأنه كان في طريق الحج.</w:t>
      </w:r>
    </w:p>
    <w:p/>
    <w:p>
      <w:pPr/>
      <w:r>
        <w:rPr/>
        <w:t xml:space="preserve">كان عالما فاضلا ولأجله صنف أخوه البهائي الرسالة الصمدية المشهورة في النحو. له تعليقات على رسالة الفرائض للخواجة نصير الدين الطوسي المسماة بالفرائض النصيرية وفي اللؤلؤة رأيت له حواشي لطيفة ذات فوائد وتحقيقات منيفة على شرح أربعين أخيه البهائي والظاهر أنه هو الذي ينسب إليه آل مروة العامليين لا إلى أخيه الشيخ البهائي لأنه كلن عقيما. كان فاضلا دقيق النظر وهو منسوب إلى الحارث الهمداني وقد خرج من هذه السلسلة كثير من العلماء والمحدثين والفقراء والشعراء مثل الشيخ عبد الصمد جد البهائي بن محمد بن حسين الذي سمي المترجم باسمه وهو شيخ الشهيد الثاني أخذ عنه العلم والعمل ومثل أبيه الشيخ شمس الدين محمد جد أبي البهائي من تلامذة الشهيد الثاني المشهورين له مقام في الورع والتقوى وعده شيخه الشهيد عداد أولياء الله أرسله شيخه المذكور إلى مصر فتوفي هناك. ذكر ذلك ابن العودي في رسالته ومثل الشيخ نوري ابن أخي البهائي كان شيخ الإسلام في هرات وله أشعار بالفارسية.</w:t>
      </w:r>
    </w:p>
    <w:p>
      <w:pPr>
        <w:jc w:val="start"/>
        <w:bidi/>
      </w:pPr>
      <w:r>
        <w:rPr>
          <w:sz w:val="24"/>
          <w:szCs w:val="24"/>
          <w:b w:val="1"/>
          <w:bCs w:val="1"/>
          <w:rtl/>
        </w:rPr>
        <w:t xml:space="preserve">
أعيان الشيعة،(دار التعارف للمطبوعات - بيروت،1983،ط 1،ج 8،ص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2026-06-15T17:29:58+03:00</dcterms:created>
  <dcterms:modified xsi:type="dcterms:W3CDTF">2026-06-15T17:29:58+03:00</dcterms:modified>
</cp:coreProperties>
</file>

<file path=docProps/custom.xml><?xml version="1.0" encoding="utf-8"?>
<Properties xmlns="http://schemas.openxmlformats.org/officeDocument/2006/custom-properties" xmlns:vt="http://schemas.openxmlformats.org/officeDocument/2006/docPropsVTypes"/>
</file>