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عبد الرسول التبريزي 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عبد الرسول التبريزي النجفي
</w:t>
      </w:r>
    </w:p>
    <w:p>
      <w:pPr/>
      <w:r>
        <w:rPr/>
        <w:t xml:space="preserve">الشيخ عبد الرسول التبريزي النجفي توفي في النجف حدود 1299.</w:t>
      </w:r>
    </w:p>
    <w:p/>
    <w:p>
      <w:pPr/>
      <w:r>
        <w:rPr/>
        <w:t xml:space="preserve">كان عالما فاضلا كاملا أصوليا ماهرا مقدما في عصره في علوم العربية والأدب خصوصا اللغة والنحو اختص بالفاضل الأيرواني المعروف وله مؤلفات لم تخرج إلى البياض.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2026-06-19T12:38:58+03:00</dcterms:created>
  <dcterms:modified xsi:type="dcterms:W3CDTF">2026-06-19T12:38:58+03:00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