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الرسول 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الرسول المازندراني
</w:t>
      </w:r>
    </w:p>
    <w:p>
      <w:pPr/>
      <w:r>
        <w:rPr/>
        <w:t xml:space="preserve">الشيخ عبد الرسول المازندراني له الرسالة الشطرنجية طبعت سنة 1320 وترجمها إلى الفارسية ولده الشيخ علي بن عبد الرسول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2026-06-21T13:38:14+03:00</dcterms:created>
  <dcterms:modified xsi:type="dcterms:W3CDTF">2026-06-21T13:38:14+03:00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