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الجليل عبد الرحيم بن يحيى ابن الحسين
</w:t>
      </w:r>
    </w:p>
    <w:p>
      <w:pPr>
        <w:jc w:val="start"/>
        <w:bidi/>
      </w:pPr>
      <w:r>
        <w:rPr>
          <w:rFonts w:ascii="arial" w:hAnsi="arial" w:eastAsia="arial" w:cs="arial"/>
          <w:sz w:val="28"/>
          <w:szCs w:val="28"/>
          <w:b w:val="1"/>
          <w:bCs w:val="1"/>
          <w:rtl/>
        </w:rPr>
        <w:t xml:space="preserve">الشيخ الجليل عبد الرحيم بن يحيى ابن الحسين
</w:t>
      </w:r>
    </w:p>
    <w:p>
      <w:pPr/>
      <w:r>
        <w:rPr/>
        <w:t xml:space="preserve">الشيخ الجليل عبد الرحيم بن يحيى ابن الحسين البحراني له جامع الشعارات في فنون الدعوات وعن الرياض أنه ينقل فيه عن النهج القويم للشيخ ليث البحراني الذي هو من متأخري علماء البحرين وأنه أخذ أكثر ما فيه عن كتب ابن طاووس وكتاب المصابيح للشيخ الطوسي وغيره. </w:t>
      </w:r>
    </w:p>
    <w:p>
      <w:pPr>
        <w:jc w:val="start"/>
        <w:bidi/>
      </w:pPr>
      <w:r>
        <w:rPr>
          <w:sz w:val="24"/>
          <w:szCs w:val="24"/>
          <w:b w:val="1"/>
          <w:bCs w:val="1"/>
          <w:rtl/>
        </w:rPr>
        <w:t xml:space="preserve">
أعيان الشيعة،(دار التعارف للمطبوعات - بيروت،1983،ط 1،ج 7،ص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2026-06-15T16:17:38+03:00</dcterms:created>
  <dcterms:modified xsi:type="dcterms:W3CDTF">2026-06-15T16:17:38+03:00</dcterms:modified>
</cp:coreProperties>
</file>

<file path=docProps/custom.xml><?xml version="1.0" encoding="utf-8"?>
<Properties xmlns="http://schemas.openxmlformats.org/officeDocument/2006/custom-properties" xmlns:vt="http://schemas.openxmlformats.org/officeDocument/2006/docPropsVTypes"/>
</file>