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الأمير عبد الرحيم بن محمد الحسيني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الأمير عبد الرحيم بن محمد الحسيني الجرجاني
</w:t>
      </w:r>
    </w:p>
    <w:p>
      <w:pPr/>
      <w:r>
        <w:rPr/>
        <w:t xml:space="preserve">السيد الأمير عبد الرحيم بن محمد الحسيني الجرجاني له التحفة الشاهية في الفقه في مشهد السيد عبد العظيم الحسني سنة 978 فلعله منسوب إليه لأنه يعرف بالشاه عبد العظيم.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2026-06-15T16:01:25+03:00</dcterms:created>
  <dcterms:modified xsi:type="dcterms:W3CDTF">2026-06-15T16:01:25+03:00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