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الرحيم بن إبراهيم الحسيني اليزدي
</w:t>
      </w:r>
    </w:p>
    <w:p>
      <w:pPr>
        <w:jc w:val="start"/>
        <w:bidi/>
      </w:pPr>
      <w:r>
        <w:rPr>
          <w:rFonts w:ascii="arial" w:hAnsi="arial" w:eastAsia="arial" w:cs="arial"/>
          <w:sz w:val="28"/>
          <w:szCs w:val="28"/>
          <w:b w:val="1"/>
          <w:bCs w:val="1"/>
          <w:rtl/>
        </w:rPr>
        <w:t xml:space="preserve">السيد عبد الرحيم بن إبراهيم الحسيني اليزدي
</w:t>
      </w:r>
    </w:p>
    <w:p>
      <w:pPr/>
      <w:r>
        <w:rPr/>
        <w:t xml:space="preserve">السيد عبد الرحيم بن إبراهيم الحسيني اليزدي من تلاميذ الشيخ مرتضى الأنصاري له الدرة العلوية أو الغروية في العترة الفاطمية وله دلائل الشرف في معرفة الأشراف من ولد عبد مناف وله كتاب إكمال الحجة وإيضاح المحجة في شرح حديث الحديقة عن كميل بن زياد وله منتهى المقال واللوائح اللاهوتية وغفلة المستغفل وغيرها. </w:t>
      </w:r>
    </w:p>
    <w:p>
      <w:pPr>
        <w:jc w:val="start"/>
        <w:bidi/>
      </w:pPr>
      <w:r>
        <w:rPr>
          <w:sz w:val="24"/>
          <w:szCs w:val="24"/>
          <w:b w:val="1"/>
          <w:bCs w:val="1"/>
          <w:rtl/>
        </w:rPr>
        <w:t xml:space="preserve">
أعيان الشيعة،(دار التعارف للمطبوعات - بيروت،1983،ط 1،ج 7،ص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2026-06-15T16:00:52+03:00</dcterms:created>
  <dcterms:modified xsi:type="dcterms:W3CDTF">2026-06-15T16:00:52+03:00</dcterms:modified>
</cp:coreProperties>
</file>

<file path=docProps/custom.xml><?xml version="1.0" encoding="utf-8"?>
<Properties xmlns="http://schemas.openxmlformats.org/officeDocument/2006/custom-properties" xmlns:vt="http://schemas.openxmlformats.org/officeDocument/2006/docPropsVTypes"/>
</file>