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عيسى بن حماد الهمذاني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عيسى بن حماد الهمذاني
</w:t>
      </w:r>
    </w:p>
    <w:p>
      <w:pPr/>
      <w:r>
        <w:rPr/>
        <w:t xml:space="preserve">عبد الرحمن بن عيسى بن حماد الهمذاني توفي سنة 327. </w:t>
      </w:r>
    </w:p>
    <w:p/>
    <w:p>
      <w:pPr/>
      <w:r>
        <w:rPr/>
        <w:t xml:space="preserve">كان كاتب عبد العزيز ابن دلف العجلي له كتاب الألفاظ الكتابية طبع في بيروت وفي 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2026-06-15T15:58:28+03:00</dcterms:created>
  <dcterms:modified xsi:type="dcterms:W3CDTF">2026-06-15T15:58:28+03:00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