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نصر الله الرضوي
</w:t>
      </w:r>
    </w:p>
    <w:p>
      <w:pPr>
        <w:jc w:val="start"/>
        <w:bidi/>
      </w:pPr>
      <w:r>
        <w:rPr>
          <w:rFonts w:ascii="arial" w:hAnsi="arial" w:eastAsia="arial" w:cs="arial"/>
          <w:sz w:val="28"/>
          <w:szCs w:val="28"/>
          <w:b w:val="1"/>
          <w:bCs w:val="1"/>
          <w:rtl/>
        </w:rPr>
        <w:t xml:space="preserve">عبد الرحمن بن نصر الله الرضوي
</w:t>
      </w:r>
    </w:p>
    <w:p>
      <w:pPr/>
      <w:r>
        <w:rPr/>
        <w:t xml:space="preserve">عبد الرحمن بن نصر الله الرضوي ولد في شعبان سنة 1268. </w:t>
      </w:r>
    </w:p>
    <w:p/>
    <w:p>
      <w:pPr/>
      <w:r>
        <w:rPr/>
        <w:t xml:space="preserve">عالم فاضل أول المدرسين بالمشهد الرضوي في الفقه والأصول والمعقول له حواش وتعليقات على المعالم والشوارق وتذكرة الخضري وتحرير إقليدس وله شرح رسالة والده في العروض وكتاب تاريخ علماء خراسان إلى غير ذلك. </w:t>
      </w:r>
    </w:p>
    <w:p>
      <w:pPr>
        <w:jc w:val="start"/>
        <w:bidi/>
      </w:pPr>
      <w:r>
        <w:rPr>
          <w:sz w:val="24"/>
          <w:szCs w:val="24"/>
          <w:b w:val="1"/>
          <w:bCs w:val="1"/>
          <w:rtl/>
        </w:rPr>
        <w:t xml:space="preserve">
أعيان الشيعة،(دار التعارف للمطبوعات - بيروت،1983،ط 1،ج 7،ص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2026-06-15T15:57:23+03:00</dcterms:created>
  <dcterms:modified xsi:type="dcterms:W3CDTF">2026-06-15T15:57:23+03:00</dcterms:modified>
</cp:coreProperties>
</file>

<file path=docProps/custom.xml><?xml version="1.0" encoding="utf-8"?>
<Properties xmlns="http://schemas.openxmlformats.org/officeDocument/2006/custom-properties" xmlns:vt="http://schemas.openxmlformats.org/officeDocument/2006/docPropsVTypes"/>
</file>