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ذؤيب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ذؤيب الأسلمي
</w:t>
      </w:r>
    </w:p>
    <w:p>
      <w:pPr/>
      <w:r>
        <w:rPr/>
        <w:t xml:space="preserve">عبد الرحمن بن ذؤيب الأسلمي قال يوم صفين أورده نصر: </w:t>
      </w:r>
    </w:p>
    <w:p/>
    <w:p>
      <w:pPr>
        <w:jc w:val="center"/>
      </w:pPr>
      <w:r>
        <w:rPr>
          <w:color w:val="ff0000"/>
        </w:rPr>
        <w:t xml:space="preserve">ألا أبلغ معاوية بن حرب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أمالك لا تنيب إلى الصواب</w:t>
      </w:r>
    </w:p>
    <w:p/>
    <w:p>
      <w:pPr>
        <w:jc w:val="center"/>
      </w:pPr>
      <w:r>
        <w:rPr>
          <w:color w:val="ff0000"/>
        </w:rPr>
        <w:t xml:space="preserve">أكل الدهر مرجوس لغير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تحارب من يقوم لدى الكتاب</w:t>
      </w:r>
    </w:p>
    <w:p/>
    <w:p>
      <w:pPr>
        <w:jc w:val="center"/>
      </w:pPr>
      <w:r>
        <w:rPr>
          <w:color w:val="ff0000"/>
        </w:rPr>
        <w:t xml:space="preserve">فإن نسلم ونبق الدهر يوما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نزرك عن غواة وارتياب</w:t>
      </w:r>
    </w:p>
    <w:p/>
    <w:p>
      <w:pPr>
        <w:jc w:val="center"/>
      </w:pPr>
      <w:r>
        <w:rPr>
          <w:color w:val="ff0000"/>
        </w:rPr>
        <w:t xml:space="preserve">يقودهم الوصي إليك حتى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يردك عن غواة وارتياب</w:t>
      </w:r>
    </w:p>
    <w:p/>
    <w:p>
      <w:pPr>
        <w:jc w:val="center"/>
      </w:pPr>
      <w:r>
        <w:rPr>
          <w:color w:val="ff0000"/>
        </w:rPr>
        <w:t xml:space="preserve">وإلا فالتي جربت منا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لكم ضرب المهند بالدؤاب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2026-06-15T15:03:19+03:00</dcterms:created>
  <dcterms:modified xsi:type="dcterms:W3CDTF">2026-06-15T15:03:19+03:00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