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عبد الحسين بن كلبعلي التستري
</w:t>
      </w:r>
    </w:p>
    <w:p>
      <w:pPr>
        <w:jc w:val="start"/>
        <w:bidi/>
      </w:pPr>
      <w:r>
        <w:rPr>
          <w:rFonts w:ascii="arial" w:hAnsi="arial" w:eastAsia="arial" w:cs="arial"/>
          <w:sz w:val="28"/>
          <w:szCs w:val="28"/>
          <w:b w:val="1"/>
          <w:bCs w:val="1"/>
          <w:rtl/>
        </w:rPr>
        <w:t xml:space="preserve">الحاج عبد الحسين بن كلبعلي التستري
</w:t>
      </w:r>
    </w:p>
    <w:p>
      <w:pPr/>
      <w:r>
        <w:rPr/>
        <w:t xml:space="preserve">الحاج عبد الحسين بن كلبعلي التستري توفي سنة 1141. في ذيل إجازة السيد عبد الله بن نور الدين بن نعمة الله الجزائري: كان عالما صالحا له اليد الطولى في المعقول يروي عن جدي أكثر مؤلفاته وغيرها وعن الشيخ جعفر قاضي أصبهان وعن المولى عبد الرحيم في مشهد الرضا عليه السلام تبركت بدعائه صغيرا واستفدت منه كبيرا. </w:t>
      </w:r>
    </w:p>
    <w:p>
      <w:pPr>
        <w:jc w:val="start"/>
        <w:bidi/>
      </w:pPr>
      <w:r>
        <w:rPr>
          <w:sz w:val="24"/>
          <w:szCs w:val="24"/>
          <w:b w:val="1"/>
          <w:bCs w:val="1"/>
          <w:rtl/>
        </w:rPr>
        <w:t xml:space="preserve">
أعيان الشيعة،(دار التعارف للمطبوعات - بيروت،1983،ط 1،ج 7،ص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2026-06-15T14:51:54+03:00</dcterms:created>
  <dcterms:modified xsi:type="dcterms:W3CDTF">2026-06-15T14:51:54+03:00</dcterms:modified>
</cp:coreProperties>
</file>

<file path=docProps/custom.xml><?xml version="1.0" encoding="utf-8"?>
<Properties xmlns="http://schemas.openxmlformats.org/officeDocument/2006/custom-properties" xmlns:vt="http://schemas.openxmlformats.org/officeDocument/2006/docPropsVTypes"/>
</file>