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الحسين نور الدين
</w:t>
      </w:r>
    </w:p>
    <w:p>
      <w:pPr>
        <w:jc w:val="start"/>
        <w:bidi/>
      </w:pPr>
      <w:r>
        <w:rPr>
          <w:rFonts w:ascii="arial" w:hAnsi="arial" w:eastAsia="arial" w:cs="arial"/>
          <w:sz w:val="28"/>
          <w:szCs w:val="28"/>
          <w:b w:val="1"/>
          <w:bCs w:val="1"/>
          <w:rtl/>
        </w:rPr>
        <w:t xml:space="preserve">السيد عبد الحسين نور الدين
</w:t>
      </w:r>
    </w:p>
    <w:p>
      <w:pPr/>
      <w:r>
        <w:rPr/>
        <w:t xml:space="preserve">السيد عبد الحسين نور الدين ولد حوالي سنة 1293 في النبطية الفوقا وتوفي سنة 1370 ودفن فيها درس في النجف الأشرف وتخرج منها ثم رجع إلى بلده النبطية الفوقا فأقام فيها وكان شاعرا مجيدا له من المؤلفات كتاب (الكلمات الثلاث) مطبوع. </w:t>
      </w:r>
    </w:p>
    <w:p/>
    <w:p>
      <w:pPr/>
      <w:r>
        <w:rPr/>
        <w:t xml:space="preserve">ومن شعره قوله في قصيدة أرسلها من النجف الأشرف أيام دراسته فيها إلى ابن عمه السيد محمد آل نور الدين في جبل عامل: </w:t>
      </w:r>
    </w:p>
    <w:p/>
    <w:p>
      <w:pPr>
        <w:jc w:val="center"/>
      </w:pPr>
      <w:r>
        <w:rPr>
          <w:color w:val="ff0000"/>
        </w:rPr>
        <w:t xml:space="preserve">إليك أبا العليا تزج الركائب</w:t>
      </w:r>
      <w:r>
        <w:rPr>
          <w:color w:val="ff0000"/>
        </w:rPr>
        <w:t xml:space="preserve">      </w:t>
      </w:r>
      <w:r>
        <w:rPr>
          <w:color w:val="ff0000"/>
        </w:rPr>
        <w:t xml:space="preserve">ونحوك تنحو بالعفاة النجائب</w:t>
      </w:r>
    </w:p>
    <w:p/>
    <w:p>
      <w:pPr>
        <w:jc w:val="center"/>
      </w:pPr>
      <w:r>
        <w:rPr>
          <w:color w:val="ff0000"/>
        </w:rPr>
        <w:t xml:space="preserve">وأنت أمان الخائفين وكعبة الر</w:t>
      </w:r>
      <w:r>
        <w:rPr>
          <w:color w:val="ff0000"/>
        </w:rPr>
        <w:t xml:space="preserve">      </w:t>
      </w:r>
      <w:r>
        <w:rPr>
          <w:color w:val="ff0000"/>
        </w:rPr>
        <w:t xml:space="preserve">جاء ومن تطوى إليه السباسب</w:t>
      </w:r>
    </w:p>
    <w:p/>
    <w:p>
      <w:pPr>
        <w:jc w:val="center"/>
      </w:pPr>
      <w:r>
        <w:rPr>
          <w:color w:val="ff0000"/>
        </w:rPr>
        <w:t xml:space="preserve">ومن قوله فصل الخطاب ورأيه</w:t>
      </w:r>
      <w:r>
        <w:rPr>
          <w:color w:val="ff0000"/>
        </w:rPr>
        <w:t xml:space="preserve">      </w:t>
      </w:r>
      <w:r>
        <w:rPr>
          <w:color w:val="ff0000"/>
        </w:rPr>
        <w:t xml:space="preserve">الصواب له علم الكتاب مصاحب</w:t>
      </w:r>
    </w:p>
    <w:p/>
    <w:p>
      <w:pPr>
        <w:jc w:val="center"/>
      </w:pPr>
      <w:r>
        <w:rPr>
          <w:color w:val="ff0000"/>
        </w:rPr>
        <w:t xml:space="preserve">إذا ما رمى للغيب ثاقب فكره</w:t>
      </w:r>
      <w:r>
        <w:rPr>
          <w:color w:val="ff0000"/>
        </w:rPr>
        <w:t xml:space="preserve">      </w:t>
      </w:r>
      <w:r>
        <w:rPr>
          <w:color w:val="ff0000"/>
        </w:rPr>
        <w:t xml:space="preserve">فليس له من مثبت اللوح حاجب</w:t>
      </w:r>
    </w:p>
    <w:p/>
    <w:p>
      <w:pPr>
        <w:jc w:val="center"/>
      </w:pPr>
      <w:r>
        <w:rPr>
          <w:color w:val="ff0000"/>
        </w:rPr>
        <w:t xml:space="preserve">لك الطلعة الغراء في سنن الهدى</w:t>
      </w:r>
      <w:r>
        <w:rPr>
          <w:color w:val="ff0000"/>
        </w:rPr>
        <w:t xml:space="preserve">      </w:t>
      </w:r>
      <w:r>
        <w:rPr>
          <w:color w:val="ff0000"/>
        </w:rPr>
        <w:t xml:space="preserve">إذا خبط العشواء للغي راكب</w:t>
      </w:r>
    </w:p>
    <w:p/>
    <w:p>
      <w:pPr/>
      <w:r>
        <w:rPr/>
        <w:t xml:space="preserve">وله قوله: </w:t>
      </w:r>
    </w:p>
    <w:p/>
    <w:p>
      <w:pPr>
        <w:jc w:val="center"/>
      </w:pPr>
      <w:r>
        <w:rPr>
          <w:color w:val="ff0000"/>
        </w:rPr>
        <w:t xml:space="preserve">رضا بك الراح لا الخمر المصفاة</w:t>
      </w:r>
      <w:r>
        <w:rPr>
          <w:color w:val="ff0000"/>
        </w:rPr>
        <w:t xml:space="preserve">      </w:t>
      </w:r>
      <w:r>
        <w:rPr>
          <w:color w:val="ff0000"/>
        </w:rPr>
        <w:t xml:space="preserve">وجام ثغرك أشهى لا الزجاجات</w:t>
      </w:r>
    </w:p>
    <w:p/>
    <w:p>
      <w:pPr>
        <w:jc w:val="center"/>
      </w:pPr>
      <w:r>
        <w:rPr>
          <w:color w:val="ff0000"/>
        </w:rPr>
        <w:t xml:space="preserve">وقدك الأهيف المياس منعطفا</w:t>
      </w:r>
      <w:r>
        <w:rPr>
          <w:color w:val="ff0000"/>
        </w:rPr>
        <w:t xml:space="preserve">      </w:t>
      </w:r>
      <w:r>
        <w:rPr>
          <w:color w:val="ff0000"/>
        </w:rPr>
        <w:t xml:space="preserve">تندق منه الصعاد السمهريات</w:t>
      </w:r>
    </w:p>
    <w:p/>
    <w:p>
      <w:pPr>
        <w:jc w:val="center"/>
      </w:pPr>
      <w:r>
        <w:rPr>
          <w:color w:val="ff0000"/>
        </w:rPr>
        <w:t xml:space="preserve">ترمي الحشى عن قسي مالها وتر</w:t>
      </w:r>
      <w:r>
        <w:rPr>
          <w:color w:val="ff0000"/>
        </w:rPr>
        <w:t xml:space="preserve">      </w:t>
      </w:r>
      <w:r>
        <w:rPr>
          <w:color w:val="ff0000"/>
        </w:rPr>
        <w:t xml:space="preserve">قداحها اللحظات البابليات</w:t>
      </w:r>
    </w:p>
    <w:p/>
    <w:p>
      <w:pPr>
        <w:jc w:val="center"/>
      </w:pPr>
      <w:r>
        <w:rPr>
          <w:color w:val="ff0000"/>
        </w:rPr>
        <w:t xml:space="preserve">بروض وجنته يذكو الجمال ألا</w:t>
      </w:r>
      <w:r>
        <w:rPr>
          <w:color w:val="ff0000"/>
        </w:rPr>
        <w:t xml:space="preserve">      </w:t>
      </w:r>
      <w:r>
        <w:rPr>
          <w:color w:val="ff0000"/>
        </w:rPr>
        <w:t xml:space="preserve">فاعجب لخد به نار وجنات</w:t>
      </w:r>
    </w:p>
    <w:p/>
    <w:p>
      <w:pPr>
        <w:jc w:val="center"/>
      </w:pPr>
      <w:r>
        <w:rPr>
          <w:color w:val="ff0000"/>
        </w:rPr>
        <w:t xml:space="preserve">خل الكؤوس مدير الراح ناحية</w:t>
      </w:r>
      <w:r>
        <w:rPr>
          <w:color w:val="ff0000"/>
        </w:rPr>
        <w:t xml:space="preserve">      </w:t>
      </w:r>
      <w:r>
        <w:rPr>
          <w:color w:val="ff0000"/>
        </w:rPr>
        <w:t xml:space="preserve">فلي من المبسم الدري جامات</w:t>
      </w:r>
    </w:p>
    <w:p/>
    <w:p>
      <w:pPr>
        <w:jc w:val="center"/>
      </w:pPr>
      <w:r>
        <w:rPr>
          <w:color w:val="ff0000"/>
        </w:rPr>
        <w:t xml:space="preserve">ولست أصبو إلى الصهباء آونة</w:t>
      </w:r>
      <w:r>
        <w:rPr>
          <w:color w:val="ff0000"/>
        </w:rPr>
        <w:t xml:space="preserve">      </w:t>
      </w:r>
      <w:r>
        <w:rPr>
          <w:color w:val="ff0000"/>
        </w:rPr>
        <w:t xml:space="preserve">ولي من الألعس الألمى ارتشافات</w:t>
      </w:r>
    </w:p>
    <w:p/>
    <w:p>
      <w:pPr>
        <w:jc w:val="center"/>
      </w:pPr>
      <w:r>
        <w:rPr>
          <w:color w:val="ff0000"/>
        </w:rPr>
        <w:t xml:space="preserve">من لي به بابلي القد تنسبه</w:t>
      </w:r>
      <w:r>
        <w:rPr>
          <w:color w:val="ff0000"/>
        </w:rPr>
        <w:t xml:space="preserve">      </w:t>
      </w:r>
      <w:r>
        <w:rPr>
          <w:color w:val="ff0000"/>
        </w:rPr>
        <w:t xml:space="preserve">إلى المهاة عيون جؤذريات</w:t>
      </w:r>
    </w:p>
    <w:p/>
    <w:p>
      <w:pPr>
        <w:jc w:val="center"/>
      </w:pPr>
      <w:r>
        <w:rPr>
          <w:color w:val="ff0000"/>
        </w:rPr>
        <w:t xml:space="preserve">غزيل تصرع الآساد مقلته</w:t>
      </w:r>
      <w:r>
        <w:rPr>
          <w:color w:val="ff0000"/>
        </w:rPr>
        <w:t xml:space="preserve">      </w:t>
      </w:r>
      <w:r>
        <w:rPr>
          <w:color w:val="ff0000"/>
        </w:rPr>
        <w:t xml:space="preserve">له سلاحان جيد وإلتفاتات</w:t>
      </w:r>
    </w:p>
    <w:p/>
    <w:p>
      <w:pPr>
        <w:jc w:val="start"/>
        <w:bidi/>
      </w:pPr>
      <w:r>
        <w:rPr>
          <w:sz w:val="24"/>
          <w:szCs w:val="24"/>
          <w:b w:val="1"/>
          <w:bCs w:val="1"/>
          <w:rtl/>
        </w:rPr>
        <w:t xml:space="preserve">
أعيان الشيعة،(دار التعارف للمطبوعات - بيروت،1983،ط 1،ج 7،ص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2026-06-15T15:04:23+03:00</dcterms:created>
  <dcterms:modified xsi:type="dcterms:W3CDTF">2026-06-15T15:04:23+03:00</dcterms:modified>
</cp:coreProperties>
</file>

<file path=docProps/custom.xml><?xml version="1.0" encoding="utf-8"?>
<Properties xmlns="http://schemas.openxmlformats.org/officeDocument/2006/custom-properties" xmlns:vt="http://schemas.openxmlformats.org/officeDocument/2006/docPropsVTypes"/>
</file>