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الجليل ابن السيد ياسين ابن السيد إبراهيم
</w:t>
      </w:r>
    </w:p>
    <w:p>
      <w:pPr>
        <w:jc w:val="start"/>
        <w:bidi/>
      </w:pPr>
      <w:r>
        <w:rPr>
          <w:rFonts w:ascii="arial" w:hAnsi="arial" w:eastAsia="arial" w:cs="arial"/>
          <w:sz w:val="28"/>
          <w:szCs w:val="28"/>
          <w:b w:val="1"/>
          <w:bCs w:val="1"/>
          <w:rtl/>
        </w:rPr>
        <w:t xml:space="preserve">السيد عبد الجليل ابن السيد ياسين ابن السيد إبراهيم
</w:t>
      </w:r>
    </w:p>
    <w:p>
      <w:pPr/>
      <w:r>
        <w:rPr/>
        <w:t xml:space="preserve">السيد عبد الجليل ابن السيد ياسين ابن السيد إبراهيم ابن السيد طه الطباطبائي البصري فاضل أديب اشتهر بحسن النظم والإنشاء ولد سنة 1190 وأخذ العلم عن فضلاء البصرة وبرع في النظم والنثر ومن شعره قوله من قصيدة مشيرا إلى قصيدة التميمي التي مطلعها: </w:t>
      </w:r>
    </w:p>
    <w:p/>
    <w:p>
      <w:pPr>
        <w:jc w:val="center"/>
      </w:pPr>
      <w:r>
        <w:rPr>
          <w:color w:val="ff0000"/>
        </w:rPr>
        <w:t xml:space="preserve">عرفناك تعفو عن مسيء تعذرا</w:t>
      </w:r>
      <w:r>
        <w:rPr>
          <w:color w:val="ff0000"/>
        </w:rPr>
        <w:t xml:space="preserve">      </w:t>
      </w:r>
      <w:r>
        <w:rPr>
          <w:color w:val="ff0000"/>
        </w:rPr>
        <w:t xml:space="preserve">ألا فأعفنا عن رد شعر تنصرا</w:t>
      </w:r>
    </w:p>
    <w:p/>
    <w:p>
      <w:pPr/>
      <w:r>
        <w:rPr/>
        <w:t xml:space="preserve">وفيها يقول: </w:t>
      </w:r>
    </w:p>
    <w:p/>
    <w:p>
      <w:pPr>
        <w:jc w:val="center"/>
      </w:pPr>
      <w:r>
        <w:rPr>
          <w:color w:val="ff0000"/>
        </w:rPr>
        <w:t xml:space="preserve">حكمت وحكمي الحق ناء عن المرا</w:t>
      </w:r>
      <w:r>
        <w:rPr>
          <w:color w:val="ff0000"/>
        </w:rPr>
        <w:t xml:space="preserve">      </w:t>
      </w:r>
      <w:r>
        <w:rPr>
          <w:color w:val="ff0000"/>
        </w:rPr>
        <w:t xml:space="preserve">بأن التميمي الأديب تعثرا</w:t>
      </w:r>
    </w:p>
    <w:p/>
    <w:p>
      <w:pPr>
        <w:jc w:val="center"/>
      </w:pPr>
      <w:r>
        <w:rPr>
          <w:color w:val="ff0000"/>
        </w:rPr>
        <w:t xml:space="preserve">بذم قواف في تمام جناسها</w:t>
      </w:r>
      <w:r>
        <w:rPr>
          <w:color w:val="ff0000"/>
        </w:rPr>
        <w:t xml:space="preserve">      </w:t>
      </w:r>
      <w:r>
        <w:rPr>
          <w:color w:val="ff0000"/>
        </w:rPr>
        <w:t xml:space="preserve">وذلك نوع في البديع تقررا</w:t>
      </w:r>
    </w:p>
    <w:p/>
    <w:p>
      <w:pPr>
        <w:jc w:val="center"/>
      </w:pPr>
      <w:r>
        <w:rPr>
          <w:color w:val="ff0000"/>
        </w:rPr>
        <w:t xml:space="preserve">وعند اتحاد الجنس فالنوع سائغ</w:t>
      </w:r>
      <w:r>
        <w:rPr>
          <w:color w:val="ff0000"/>
        </w:rPr>
        <w:t xml:space="preserve">      </w:t>
      </w:r>
      <w:r>
        <w:rPr>
          <w:color w:val="ff0000"/>
        </w:rPr>
        <w:t xml:space="preserve">تعدده بل كم أفاد تخيرا</w:t>
      </w:r>
    </w:p>
    <w:p/>
    <w:p>
      <w:pPr>
        <w:jc w:val="center"/>
      </w:pPr>
      <w:r>
        <w:rPr>
          <w:color w:val="ff0000"/>
        </w:rPr>
        <w:t xml:space="preserve">وشأن ذوي الآداب حب امرئ له</w:t>
      </w:r>
      <w:r>
        <w:rPr>
          <w:color w:val="ff0000"/>
        </w:rPr>
        <w:t xml:space="preserve">      </w:t>
      </w:r>
      <w:r>
        <w:rPr>
          <w:color w:val="ff0000"/>
        </w:rPr>
        <w:t xml:space="preserve">أفانين في لفظ ومعنى تغيرا</w:t>
      </w:r>
    </w:p>
    <w:p/>
    <w:p>
      <w:pPr>
        <w:jc w:val="center"/>
      </w:pPr>
      <w:r>
        <w:rPr>
          <w:color w:val="ff0000"/>
        </w:rPr>
        <w:t xml:space="preserve">وليس مرادا دين من رق طبعه</w:t>
      </w:r>
      <w:r>
        <w:rPr>
          <w:color w:val="ff0000"/>
        </w:rPr>
        <w:t xml:space="preserve">      </w:t>
      </w:r>
      <w:r>
        <w:rPr>
          <w:color w:val="ff0000"/>
        </w:rPr>
        <w:t xml:space="preserve">أكان حنيفا مسلما أم تنصرا</w:t>
      </w:r>
    </w:p>
    <w:p/>
    <w:p>
      <w:pPr>
        <w:jc w:val="center"/>
      </w:pPr>
      <w:r>
        <w:rPr>
          <w:color w:val="ff0000"/>
        </w:rPr>
        <w:t xml:space="preserve">وحسبك منه ما يفصل عقده</w:t>
      </w:r>
      <w:r>
        <w:rPr>
          <w:color w:val="ff0000"/>
        </w:rPr>
        <w:t xml:space="preserve">      </w:t>
      </w:r>
      <w:r>
        <w:rPr>
          <w:color w:val="ff0000"/>
        </w:rPr>
        <w:t xml:space="preserve">من النظم والمنثور درا وجوهرا</w:t>
      </w:r>
    </w:p>
    <w:p/>
    <w:p>
      <w:pPr>
        <w:jc w:val="center"/>
      </w:pPr>
      <w:r>
        <w:rPr>
          <w:color w:val="ff0000"/>
        </w:rPr>
        <w:t xml:space="preserve">وكم مسلم منه اللسان وقلبه</w:t>
      </w:r>
      <w:r>
        <w:rPr>
          <w:color w:val="ff0000"/>
        </w:rPr>
        <w:t xml:space="preserve">      </w:t>
      </w:r>
      <w:r>
        <w:rPr>
          <w:color w:val="ff0000"/>
        </w:rPr>
        <w:t xml:space="preserve">على غير دين فضله قد تصدرا</w:t>
      </w:r>
    </w:p>
    <w:p/>
    <w:p>
      <w:pPr>
        <w:jc w:val="center"/>
      </w:pPr>
      <w:r>
        <w:rPr>
          <w:color w:val="ff0000"/>
        </w:rPr>
        <w:t xml:space="preserve">وظلم ذوي الآداب والفضل عيبهم</w:t>
      </w:r>
      <w:r>
        <w:rPr>
          <w:color w:val="ff0000"/>
        </w:rPr>
        <w:t xml:space="preserve">      </w:t>
      </w:r>
      <w:r>
        <w:rPr>
          <w:color w:val="ff0000"/>
        </w:rPr>
        <w:t xml:space="preserve">بما صنعوا من رقة الشعر في الورى</w:t>
      </w:r>
    </w:p>
    <w:p/>
    <w:p>
      <w:pPr>
        <w:jc w:val="start"/>
        <w:bidi/>
      </w:pPr>
      <w:r>
        <w:rPr>
          <w:sz w:val="24"/>
          <w:szCs w:val="24"/>
          <w:b w:val="1"/>
          <w:bCs w:val="1"/>
          <w:rtl/>
        </w:rPr>
        <w:t xml:space="preserve">
أعيان الشيعة،(دار التعارف للمطبوعات - بيروت،1983،ط 1،ج 7،ص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2026-06-14T03:39:55+03:00</dcterms:created>
  <dcterms:modified xsi:type="dcterms:W3CDTF">2026-06-14T03:39:55+03:00</dcterms:modified>
</cp:coreProperties>
</file>

<file path=docProps/custom.xml><?xml version="1.0" encoding="utf-8"?>
<Properties xmlns="http://schemas.openxmlformats.org/officeDocument/2006/custom-properties" xmlns:vt="http://schemas.openxmlformats.org/officeDocument/2006/docPropsVTypes"/>
</file>