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زين الدين أبو علي عبد الجبار
</w:t>
      </w:r>
    </w:p>
    <w:p>
      <w:pPr>
        <w:jc w:val="start"/>
        <w:bidi/>
      </w:pPr>
      <w:r>
        <w:rPr>
          <w:rFonts w:ascii="arial" w:hAnsi="arial" w:eastAsia="arial" w:cs="arial"/>
          <w:sz w:val="28"/>
          <w:szCs w:val="28"/>
          <w:b w:val="1"/>
          <w:bCs w:val="1"/>
          <w:rtl/>
        </w:rPr>
        <w:t xml:space="preserve">القاضي زين الدين أبو علي عبد الجبار
</w:t>
      </w:r>
    </w:p>
    <w:p>
      <w:pPr/>
      <w:r>
        <w:rPr/>
        <w:t xml:space="preserve">القاضي زين الدين أبو علي عبد الجبار ابن الحسين ابن عبد الجبار بن الحسين بن عبد الجبار ابن محمد الطوسي بن أخي علي بن عبد الجبار الطوسي. </w:t>
      </w:r>
    </w:p>
    <w:p/>
    <w:p>
      <w:pPr/>
      <w:r>
        <w:rPr/>
        <w:t xml:space="preserve">فاضل فقيه واعظ ثقة قاله منتجب الدين أقوال: يعني بعلي بن عبد الجبار القاضي جمال أبا الفتح علي بن عبد الجبار بن محمد الطوسي نزيل قاشان الذي يروي عنه شاذان ابن جبرئيل القمي وسيجيء ابن عمه وهو القاضي ركن الدين عبد الجبار بن علي. </w:t>
      </w:r>
    </w:p>
    <w:p>
      <w:pPr>
        <w:jc w:val="start"/>
        <w:bidi/>
      </w:pPr>
      <w:r>
        <w:rPr>
          <w:sz w:val="24"/>
          <w:szCs w:val="24"/>
          <w:b w:val="1"/>
          <w:bCs w:val="1"/>
          <w:rtl/>
        </w:rPr>
        <w:t xml:space="preserve">
أعيان الشيعة،(دار التعارف للمطبوعات - بيروت،1983،ط 1،ج 7،ص 433)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2026-06-14T03:32:00+03:00</dcterms:created>
  <dcterms:modified xsi:type="dcterms:W3CDTF">2026-06-14T03:32:00+03:00</dcterms:modified>
</cp:coreProperties>
</file>

<file path=docProps/custom.xml><?xml version="1.0" encoding="utf-8"?>
<Properties xmlns="http://schemas.openxmlformats.org/officeDocument/2006/custom-properties" xmlns:vt="http://schemas.openxmlformats.org/officeDocument/2006/docPropsVTypes"/>
</file>