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 عبد الباقي ابن المير محمد حسين
</w:t>
      </w:r>
    </w:p>
    <w:p>
      <w:pPr>
        <w:jc w:val="start"/>
        <w:bidi/>
      </w:pPr>
      <w:r>
        <w:rPr>
          <w:rFonts w:ascii="arial" w:hAnsi="arial" w:eastAsia="arial" w:cs="arial"/>
          <w:sz w:val="28"/>
          <w:szCs w:val="28"/>
          <w:b w:val="1"/>
          <w:bCs w:val="1"/>
          <w:rtl/>
        </w:rPr>
        <w:t xml:space="preserve">السيد المير عبد الباقي ابن المير محمد حسين
</w:t>
      </w:r>
    </w:p>
    <w:p>
      <w:pPr/>
      <w:r>
        <w:rPr/>
        <w:t xml:space="preserve">السيد المير عبد الباقي ابن المير محمد حسين ابن المير محمد صالح ابن المير عبد الواسع الحسيني الخاتون آبادي الأصفهاني جد أئمة الجمعة بطهران. </w:t>
      </w:r>
    </w:p>
    <w:p/>
    <w:p>
      <w:pPr/>
      <w:r>
        <w:rPr/>
        <w:t xml:space="preserve">توفي سنة 1207. </w:t>
      </w:r>
    </w:p>
    <w:p/>
    <w:p>
      <w:pPr/>
      <w:r>
        <w:rPr/>
        <w:t xml:space="preserve">سيد جليل القدر عظيم الشأن من بيت علم وأدب وفقه وحديث, ورع ذو أخلاق حميدة مدرس في المعقول والمنقول وإمام الجمعة والجماعة في أصفهان, له الجامع في أعمال شهر رمضان, وفي كتاب المآثر أنه من أجلة علماء عصره. </w:t>
      </w:r>
    </w:p>
    <w:p/>
    <w:p>
      <w:pPr/>
      <w:r>
        <w:rPr/>
        <w:t xml:space="preserve">وصفه صاحب مستدركات الوسائل بالسيد العالم الحسيب النسيب وفي روضات الجنات من أجلة سادات زمانه الفضلاء الأعيان وصار إمام الجمعة بأصبهان بعد أبيه ويقال: إنه لما زار العتبات الشريفة علم به فضلاء العراق وهو على جناح السفر فاستجازوه بتلك الحال لعلو إسناده فأجازهم من لفظه ومنهم بحر العلوم. </w:t>
      </w:r>
    </w:p>
    <w:p/>
    <w:p>
      <w:pPr/>
      <w:r>
        <w:rPr/>
        <w:t xml:space="preserve">يروي عنه بحر العلوم الطباطبائي وتاريخ إجازته له سنة 1193 ويروي هو عن والده , وأبوه ابن بنت المجلسي ولما سافر بحر العلوم عند وقوع الطاعون بالعراق سنة 1186 إلى خراسان مر عند رجوعه بأصبهان واستجازه فأجازه. </w:t>
      </w:r>
    </w:p>
    <w:p/>
    <w:p>
      <w:pPr/>
      <w:r>
        <w:rPr/>
        <w:t xml:space="preserve">ولكن في روضات الجنات – كما مر- وفي كتاب المآثر أنه لما جاء المترجم إلى العراق استجازه أكثر المجتهدين والمحدثين في العتاب المقدسة ومنهم بحر العلوم ’’اه’’. ولعل هذا هو الصواب لأن سفر بحر العلوم إلى خراسان ومروره بأصفهان كان سنة 1186 بتاريخ الإجازة 1193 كما سمعت فبينهما سبع سنوات إلا أن يكون بحر العلوم أقام كل هذه المدة في بلاد العجم. </w:t>
      </w:r>
    </w:p>
    <w:p>
      <w:pPr>
        <w:jc w:val="start"/>
        <w:bidi/>
      </w:pPr>
      <w:r>
        <w:rPr>
          <w:sz w:val="24"/>
          <w:szCs w:val="24"/>
          <w:b w:val="1"/>
          <w:bCs w:val="1"/>
          <w:rtl/>
        </w:rPr>
        <w:t xml:space="preserve">
أعيان الشيعة،(دار التعارف للمطبوعات - بيروت،1983،ط 1،ج 7،ص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2026-06-15T15:32:56+03:00</dcterms:created>
  <dcterms:modified xsi:type="dcterms:W3CDTF">2026-06-15T15:32:56+03:00</dcterms:modified>
</cp:coreProperties>
</file>

<file path=docProps/custom.xml><?xml version="1.0" encoding="utf-8"?>
<Properties xmlns="http://schemas.openxmlformats.org/officeDocument/2006/custom-properties" xmlns:vt="http://schemas.openxmlformats.org/officeDocument/2006/docPropsVTypes"/>
</file>