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عباس بن محمد حسين الجصاني الكاظمي
</w:t>
      </w:r>
    </w:p>
    <w:p>
      <w:pPr>
        <w:jc w:val="start"/>
        <w:bidi/>
      </w:pPr>
      <w:r>
        <w:rPr>
          <w:rFonts w:ascii="arial" w:hAnsi="arial" w:eastAsia="arial" w:cs="arial"/>
          <w:sz w:val="28"/>
          <w:szCs w:val="28"/>
          <w:b w:val="1"/>
          <w:bCs w:val="1"/>
          <w:rtl/>
        </w:rPr>
        <w:t xml:space="preserve">الشيخ عباس بن محمد حسين الجصاني الكاظمي
</w:t>
      </w:r>
    </w:p>
    <w:p>
      <w:pPr/>
      <w:r>
        <w:rPr/>
        <w:t xml:space="preserve">الشيخ عباس بن محمد حسين الجصاني الكاظمي توفي ليلة الأربعاء ثاني ربيع الأول سنة 1306 كان من العلماء الفضلاء المعروفين له شرح شرائع الإسلام مبسوط من أوله إلى آخر الزكاة في 13 مجلدا. </w:t>
      </w:r>
    </w:p>
    <w:p/>
    <w:p>
      <w:pPr/>
      <w:r>
        <w:rPr/>
        <w:t xml:space="preserve">قرأ على الشيخ محمد حسن ياسين والشيخ مرتضى الأنصاري وقرأ عليه الحاج محمد حسن كبة أيام مكثه في الكاظمية. </w:t>
      </w:r>
    </w:p>
    <w:p>
      <w:pPr>
        <w:jc w:val="start"/>
        <w:bidi/>
      </w:pPr>
      <w:r>
        <w:rPr>
          <w:sz w:val="24"/>
          <w:szCs w:val="24"/>
          <w:b w:val="1"/>
          <w:bCs w:val="1"/>
          <w:rtl/>
        </w:rPr>
        <w:t xml:space="preserve">
أعيان الشيعة،(دار التعارف للمطبوعات - بيروت،1983،ط 1،ج 7،ص 425)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2026-06-14T02:12:36+03:00</dcterms:created>
  <dcterms:modified xsi:type="dcterms:W3CDTF">2026-06-14T02:12:36+03:00</dcterms:modified>
</cp:coreProperties>
</file>

<file path=docProps/custom.xml><?xml version="1.0" encoding="utf-8"?>
<Properties xmlns="http://schemas.openxmlformats.org/officeDocument/2006/custom-properties" xmlns:vt="http://schemas.openxmlformats.org/officeDocument/2006/docPropsVTypes"/>
</file>