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عباس بن إبراهيم بن حسين بن عباس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عباس بن إبراهيم بن حسين بن عباس
</w:t>
      </w:r>
    </w:p>
    <w:p>
      <w:pPr/>
      <w:r>
        <w:rPr/>
        <w:t xml:space="preserve">الشيخ عباس بن إبراهيم بن حسين بن عباس ابن حسن بن عباس بن محمد بن علي </w:t>
      </w:r>
    </w:p>
    <w:p/>
    <w:p>
      <w:pPr/>
      <w:r>
        <w:rPr/>
        <w:t xml:space="preserve">ابن محمد البلاغي الربعي النجفي</w:t>
      </w:r>
    </w:p>
    <w:p/>
    <w:p>
      <w:pPr/>
      <w:r>
        <w:rPr/>
        <w:t xml:space="preserve">كان من أهل العلم والفضل ولم يصل إلينا شيء من أحواله ومر الكلام على آل البلاغي عموما في إبراهيم.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410)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2026-06-14T02:12:34+03:00</dcterms:created>
  <dcterms:modified xsi:type="dcterms:W3CDTF">2026-06-14T02:12:34+03:00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