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القاسم طاهر بن يحيى النسابة ابن جعفر الحجة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القاسم طاهر بن يحيى النسابة ابن جعفر الحجة
</w:t>
      </w:r>
    </w:p>
    <w:p>
      <w:pPr/>
      <w:r>
        <w:rPr/>
        <w:t xml:space="preserve">السيد أبو القاسم طاهر بن يحيى النسابة ابن جعفر الحجة ابن عبيد الله الأعرج ابن الحسين الأصغر </w:t>
      </w:r>
    </w:p>
    <w:p/>
    <w:p>
      <w:pPr/>
      <w:r>
        <w:rPr/>
        <w:t xml:space="preserve">ابن زين العابدين عليه السلام</w:t>
      </w:r>
    </w:p>
    <w:p/>
    <w:p>
      <w:pPr/>
      <w:r>
        <w:rPr/>
        <w:t xml:space="preserve">كان من جلالة القدر بحيث أن بني أخوته يعرف كل منهم بابن أخي طاهر وهو ممدوح المتنبي بقصيدته التي يقول فيها: </w:t>
      </w:r>
    </w:p>
    <w:p/>
    <w:p>
      <w:pPr>
        <w:jc w:val="center"/>
      </w:pPr>
      <w:r>
        <w:rPr>
          <w:color w:val="ff0000"/>
        </w:rPr>
        <w:t xml:space="preserve">إذا علوي لم يكن مثل طاهر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هو إلا حجة للنواصب </w:t>
      </w:r>
    </w:p>
    <w:p/>
    <w:p>
      <w:pPr>
        <w:jc w:val="center"/>
      </w:pPr>
      <w:r>
        <w:rPr>
          <w:color w:val="ff0000"/>
        </w:rPr>
        <w:t xml:space="preserve">هو ابن رسول الله وابن وصيه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وشبهما شبهت بعد التجارب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2026-05-14T18:36:28+03:00</dcterms:created>
  <dcterms:modified xsi:type="dcterms:W3CDTF">2026-05-14T18:36:28+03:00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