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طالب البغدادي ابن الشيخ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طالب البغدادي ابن الشيخ حبيب
</w:t>
      </w:r>
    </w:p>
    <w:p>
      <w:pPr/>
      <w:r>
        <w:rPr/>
        <w:t xml:space="preserve">الشيخ طالب البغدادي ابن الشيخ حبيب مرت ترجمة أبية في مكانها من هذا الكتاب, والمترجم قضى أكثر حياته في صور وفيها نظم هذه القصيدة مراسلا بعض الطلبة في العراق: </w:t>
      </w:r>
    </w:p>
    <w:p/>
    <w:p>
      <w:pPr>
        <w:jc w:val="center"/>
      </w:pPr>
      <w:r>
        <w:rPr>
          <w:color w:val="ff0000"/>
        </w:rPr>
        <w:t xml:space="preserve">أنيت مرافقنا برملة ’’صور’’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الليل عند المركب المكسور</w:t>
      </w:r>
    </w:p>
    <w:p/>
    <w:p>
      <w:pPr>
        <w:jc w:val="center"/>
      </w:pPr>
      <w:r>
        <w:rPr>
          <w:color w:val="ff0000"/>
        </w:rPr>
        <w:t xml:space="preserve">مذ غبتم لم يبق لي أنس سوى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حزني وتسكاب الدموع سميري</w:t>
      </w:r>
    </w:p>
    <w:p/>
    <w:p>
      <w:pPr>
        <w:jc w:val="center"/>
      </w:pPr>
      <w:r>
        <w:rPr>
          <w:color w:val="ff0000"/>
        </w:rPr>
        <w:t xml:space="preserve">حي العراق وأهله من معشر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وردوا من العلياء كل نمير</w:t>
      </w:r>
    </w:p>
    <w:p/>
    <w:p>
      <w:pPr>
        <w:jc w:val="center"/>
      </w:pPr>
      <w:r>
        <w:rPr>
          <w:color w:val="ff0000"/>
        </w:rPr>
        <w:t xml:space="preserve">أين العراق من الشآم وأين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ضوء النهار حنادس الديجور</w:t>
      </w:r>
    </w:p>
    <w:p/>
    <w:p>
      <w:pPr>
        <w:jc w:val="center"/>
      </w:pPr>
      <w:r>
        <w:rPr>
          <w:color w:val="ff0000"/>
        </w:rPr>
        <w:t xml:space="preserve">لم تلف فيها غير أروع أروع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شاعر أو عالم نحرير</w:t>
      </w:r>
    </w:p>
    <w:p/>
    <w:p>
      <w:pPr>
        <w:jc w:val="center"/>
      </w:pPr>
      <w:r>
        <w:rPr>
          <w:color w:val="ff0000"/>
        </w:rPr>
        <w:t xml:space="preserve">وببلدتي لم ألق غير مداهن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متملق أو مدع بالزور</w:t>
      </w:r>
    </w:p>
    <w:p/>
    <w:p>
      <w:pPr>
        <w:jc w:val="center"/>
      </w:pPr>
      <w:r>
        <w:rPr>
          <w:color w:val="ff0000"/>
        </w:rPr>
        <w:t xml:space="preserve">أو كل مصقول العوارض قد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شارب كقوادم الزرزور</w:t>
      </w:r>
    </w:p>
    <w:p/>
    <w:p>
      <w:pPr>
        <w:jc w:val="center"/>
      </w:pPr>
      <w:r>
        <w:rPr>
          <w:color w:val="ff0000"/>
        </w:rPr>
        <w:t xml:space="preserve">قوم إذا اجتمعوا فجل حديثهم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فخر بأكل أو بلبس حرير</w:t>
      </w:r>
    </w:p>
    <w:p/>
    <w:p>
      <w:pPr>
        <w:jc w:val="center"/>
      </w:pPr>
      <w:r>
        <w:rPr>
          <w:color w:val="ff0000"/>
        </w:rPr>
        <w:t xml:space="preserve">من قائل (مقطوش) ديك عندنا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أني أفضله على (القرقور) </w:t>
      </w:r>
    </w:p>
    <w:p/>
    <w:p>
      <w:pPr>
        <w:jc w:val="center"/>
      </w:pPr>
      <w:r>
        <w:rPr>
          <w:color w:val="ff0000"/>
        </w:rPr>
        <w:t xml:space="preserve">أو قائل سمك البحار (مطجنا)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فضلت مأكله على (الطرطور) </w:t>
      </w:r>
    </w:p>
    <w:p/>
    <w:p>
      <w:pPr>
        <w:jc w:val="center"/>
      </w:pPr>
      <w:r>
        <w:rPr>
          <w:color w:val="ff0000"/>
        </w:rPr>
        <w:t xml:space="preserve">ويناضلون بذاك حتى أنهم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يصلون للبلوط والزعرور</w:t>
      </w:r>
    </w:p>
    <w:p/>
    <w:p>
      <w:pPr>
        <w:jc w:val="center"/>
      </w:pPr>
      <w:r>
        <w:rPr>
          <w:color w:val="ff0000"/>
        </w:rPr>
        <w:t xml:space="preserve">أو قائل عندي (البرد) مزخرف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وعليه أشكال من البلور</w:t>
      </w:r>
    </w:p>
    <w:p/>
    <w:p>
      <w:pPr>
        <w:jc w:val="center"/>
      </w:pPr>
      <w:r>
        <w:rPr>
          <w:color w:val="ff0000"/>
        </w:rPr>
        <w:t xml:space="preserve">إن المساند من (دمسكو) عندنا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شريت النصف من (شختور) </w:t>
      </w:r>
    </w:p>
    <w:p/>
    <w:p>
      <w:pPr>
        <w:jc w:val="center"/>
      </w:pPr>
      <w:r>
        <w:rPr>
          <w:color w:val="ff0000"/>
        </w:rPr>
        <w:t xml:space="preserve">قوم يرون النثر نثر رخائهم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ويرون نظم الشعر خبز شعير</w:t>
      </w:r>
    </w:p>
    <w:p/>
    <w:p>
      <w:pPr>
        <w:jc w:val="center"/>
      </w:pPr>
      <w:r>
        <w:rPr>
          <w:color w:val="ff0000"/>
        </w:rPr>
        <w:t xml:space="preserve">أصبحت بينهم وحقك ضائعا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القران بكف ذي طنبور</w:t>
      </w:r>
    </w:p>
    <w:p/>
    <w:p>
      <w:pPr>
        <w:jc w:val="center"/>
      </w:pPr>
      <w:r>
        <w:rPr>
          <w:color w:val="ff0000"/>
        </w:rPr>
        <w:t xml:space="preserve">ماذا يشوقك يا أخي من ’’عامل’’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وصفاؤها قد شيب بالتكدير</w:t>
      </w:r>
    </w:p>
    <w:p/>
    <w:p>
      <w:pPr>
        <w:jc w:val="center"/>
      </w:pPr>
      <w:r>
        <w:rPr>
          <w:color w:val="ff0000"/>
        </w:rPr>
        <w:t xml:space="preserve">(ألكبة) من (ني) لحم فوقها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زيت من الزيتون والجرجير</w:t>
      </w:r>
    </w:p>
    <w:p/>
    <w:p>
      <w:pPr>
        <w:jc w:val="center"/>
      </w:pPr>
      <w:r>
        <w:rPr>
          <w:color w:val="ff0000"/>
        </w:rPr>
        <w:t xml:space="preserve">أم (للمجدرة) التي قالو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ست المنى تهدى لكل أمير</w:t>
      </w:r>
    </w:p>
    <w:p/>
    <w:p>
      <w:pPr>
        <w:jc w:val="center"/>
      </w:pPr>
      <w:r>
        <w:rPr>
          <w:color w:val="ff0000"/>
        </w:rPr>
        <w:t xml:space="preserve">أم (بقلة الفول) التي تدع الفتى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ساهي الفؤاد كشارب مخمور</w:t>
      </w:r>
    </w:p>
    <w:p/>
    <w:p>
      <w:pPr>
        <w:jc w:val="center"/>
      </w:pPr>
      <w:r>
        <w:rPr>
          <w:color w:val="ff0000"/>
        </w:rPr>
        <w:t xml:space="preserve">أم في (حلفها) تهيم وترمس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اللون تحكي مقلة المصفور</w:t>
      </w:r>
    </w:p>
    <w:p/>
    <w:p>
      <w:pPr>
        <w:jc w:val="center"/>
      </w:pPr>
      <w:r>
        <w:rPr>
          <w:color w:val="ff0000"/>
        </w:rPr>
        <w:t xml:space="preserve">أم (للبليلة) في ’’مخيض’’ خامض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تطفي الحرارة من حشى المحرور</w:t>
      </w:r>
    </w:p>
    <w:p/>
    <w:p>
      <w:pPr>
        <w:jc w:val="center"/>
      </w:pPr>
      <w:r>
        <w:rPr>
          <w:color w:val="ff0000"/>
        </w:rPr>
        <w:t xml:space="preserve">أم للبراغيث لتي في عامل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ملكته من يارون للدامور</w:t>
      </w:r>
    </w:p>
    <w:p/>
    <w:p>
      <w:pPr/>
      <w:r>
        <w:rPr/>
        <w:t xml:space="preserve">وله يصف جبع ومتنزهاتها ويمدح آل الحر: </w:t>
      </w:r>
    </w:p>
    <w:p/>
    <w:p>
      <w:pPr>
        <w:jc w:val="center"/>
      </w:pPr>
      <w:r>
        <w:rPr>
          <w:color w:val="ff0000"/>
        </w:rPr>
        <w:t xml:space="preserve">لعمرك ما أن شاقني ذات معصم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همت في ظبي بعالج أرثم</w:t>
      </w:r>
    </w:p>
    <w:p/>
    <w:p>
      <w:pPr>
        <w:jc w:val="center"/>
      </w:pPr>
      <w:r>
        <w:rPr>
          <w:color w:val="ff0000"/>
        </w:rPr>
        <w:t xml:space="preserve">ولم أتغزل في فتاة وأمرد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يذيل حميا الراح بالخد والفم</w:t>
      </w:r>
    </w:p>
    <w:p/>
    <w:p>
      <w:pPr>
        <w:jc w:val="center"/>
      </w:pPr>
      <w:r>
        <w:rPr>
          <w:color w:val="ff0000"/>
        </w:rPr>
        <w:t xml:space="preserve">ولا معلق كيف الهوى بأزمتي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ليلعب بي لعب الفطيم بدرهم</w:t>
      </w:r>
    </w:p>
    <w:p/>
    <w:p>
      <w:pPr>
        <w:jc w:val="center"/>
      </w:pPr>
      <w:r>
        <w:rPr>
          <w:color w:val="ff0000"/>
        </w:rPr>
        <w:t xml:space="preserve">ولا أنا ذو نهجين طرا بمسجد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وطورا بحانات كيحيى بن أكثم</w:t>
      </w:r>
    </w:p>
    <w:p/>
    <w:p>
      <w:pPr>
        <w:jc w:val="center"/>
      </w:pPr>
      <w:r>
        <w:rPr>
          <w:color w:val="ff0000"/>
        </w:rPr>
        <w:t xml:space="preserve">فكيف ولي في الفضل منهج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يك إلا ’’جباع’’ تتييمي</w:t>
      </w:r>
    </w:p>
    <w:p/>
    <w:p>
      <w:pPr>
        <w:jc w:val="center"/>
      </w:pPr>
      <w:r>
        <w:rPr>
          <w:color w:val="ff0000"/>
        </w:rPr>
        <w:t xml:space="preserve">نعم هي كالفردوس حسنا وبهجة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ما بدا زهر الربيع المنمنم</w:t>
      </w:r>
    </w:p>
    <w:p/>
    <w:p>
      <w:pPr>
        <w:jc w:val="center"/>
      </w:pPr>
      <w:r>
        <w:rPr>
          <w:color w:val="ff0000"/>
        </w:rPr>
        <w:t xml:space="preserve">فمن بين أس الورد شوكة بأسه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وضرج وجنات الشقائق بالدم</w:t>
      </w:r>
    </w:p>
    <w:p/>
    <w:p>
      <w:pPr>
        <w:jc w:val="center"/>
      </w:pPr>
      <w:r>
        <w:rPr>
          <w:color w:val="ff0000"/>
        </w:rPr>
        <w:t xml:space="preserve">كذلك أبدي الأقحوان ابتسامة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ويفتر عن در نضيد منظم</w:t>
      </w:r>
    </w:p>
    <w:p/>
    <w:p>
      <w:pPr>
        <w:jc w:val="center"/>
      </w:pPr>
      <w:r>
        <w:rPr>
          <w:color w:val="ff0000"/>
        </w:rPr>
        <w:t xml:space="preserve">كأن الخزامى والبنفسج زينا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بنسرينها زين السماء بأنجم</w:t>
      </w:r>
    </w:p>
    <w:p/>
    <w:p>
      <w:pPr>
        <w:jc w:val="center"/>
      </w:pPr>
      <w:r>
        <w:rPr>
          <w:color w:val="ff0000"/>
        </w:rPr>
        <w:t xml:space="preserve">كأن سقيط الطل فوق ربوعها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قراطيس موشاة بجدول طلسم</w:t>
      </w:r>
    </w:p>
    <w:p/>
    <w:p>
      <w:pPr>
        <w:jc w:val="center"/>
      </w:pPr>
      <w:r>
        <w:rPr>
          <w:color w:val="ff0000"/>
        </w:rPr>
        <w:t xml:space="preserve">كأن رباها خد عذراء كاعب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وسمت كف الغمام بميسم</w:t>
      </w:r>
    </w:p>
    <w:p/>
    <w:p>
      <w:pPr>
        <w:jc w:val="center"/>
      </w:pPr>
      <w:r>
        <w:rPr>
          <w:color w:val="ff0000"/>
        </w:rPr>
        <w:t xml:space="preserve">إذا ما بكت عين الحيا قالت الربى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لثغر محيا الزهر يا ويك فابسم</w:t>
      </w:r>
    </w:p>
    <w:p/>
    <w:p>
      <w:pPr>
        <w:jc w:val="center"/>
      </w:pPr>
      <w:r>
        <w:rPr>
          <w:color w:val="ff0000"/>
        </w:rPr>
        <w:t xml:space="preserve">ألا أنزل برأس العين فأنظر ربوعها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وحط عصا التسيار فيها وخيم</w:t>
      </w:r>
    </w:p>
    <w:p/>
    <w:p>
      <w:pPr>
        <w:jc w:val="center"/>
      </w:pPr>
      <w:r>
        <w:rPr>
          <w:color w:val="ff0000"/>
        </w:rPr>
        <w:t xml:space="preserve">فمن جدول أضحى يسيل لجدول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وطير غدا يشدو لطير مرخم</w:t>
      </w:r>
    </w:p>
    <w:p/>
    <w:p>
      <w:pPr>
        <w:jc w:val="center"/>
      </w:pPr>
      <w:r>
        <w:rPr>
          <w:color w:val="ff0000"/>
        </w:rPr>
        <w:t xml:space="preserve">كأن خرير الماء ألفاظ أعجم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 هزار الدوح شبه المترجم</w:t>
      </w:r>
    </w:p>
    <w:p/>
    <w:p>
      <w:pPr>
        <w:jc w:val="center"/>
      </w:pPr>
      <w:r>
        <w:rPr>
          <w:color w:val="ff0000"/>
        </w:rPr>
        <w:t xml:space="preserve">وتغريده فوق الغصون ولحنه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يهيج أشواق الكئيب المتيم</w:t>
      </w:r>
    </w:p>
    <w:p/>
    <w:p>
      <w:pPr>
        <w:jc w:val="center"/>
      </w:pPr>
      <w:r>
        <w:rPr>
          <w:color w:val="ff0000"/>
        </w:rPr>
        <w:t xml:space="preserve">وإن جزت في أرض (المشارع) غدوة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فحي لهاتيك الربوع وسلم</w:t>
      </w:r>
    </w:p>
    <w:p/>
    <w:p>
      <w:pPr>
        <w:jc w:val="center"/>
      </w:pPr>
      <w:r>
        <w:rPr>
          <w:color w:val="ff0000"/>
        </w:rPr>
        <w:t xml:space="preserve">وأما تنشقت العرار فقف وق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يا عنا أذهب يا سرور تقدم</w:t>
      </w:r>
    </w:p>
    <w:p/>
    <w:p>
      <w:pPr>
        <w:jc w:val="center"/>
      </w:pPr>
      <w:r>
        <w:rPr>
          <w:color w:val="ff0000"/>
        </w:rPr>
        <w:t xml:space="preserve">وقل يا سقاك الله أفع ماطر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مغيث ملث صادق الوبل مرزم</w:t>
      </w:r>
    </w:p>
    <w:p/>
    <w:p>
      <w:pPr>
        <w:jc w:val="center"/>
      </w:pPr>
      <w:r>
        <w:rPr>
          <w:color w:val="ff0000"/>
        </w:rPr>
        <w:t xml:space="preserve">وعرج على (كرم العنبسي) وعج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(كفرا) وأقصد رباها ويمم</w:t>
      </w:r>
    </w:p>
    <w:p/>
    <w:p>
      <w:pPr>
        <w:jc w:val="center"/>
      </w:pPr>
      <w:r>
        <w:rPr>
          <w:color w:val="ff0000"/>
        </w:rPr>
        <w:t xml:space="preserve">وأنشق شذى ذاك العبير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لألطف في الآناف من عطر منشم</w:t>
      </w:r>
    </w:p>
    <w:p/>
    <w:p>
      <w:pPr>
        <w:jc w:val="center"/>
      </w:pPr>
      <w:r>
        <w:rPr>
          <w:color w:val="ff0000"/>
        </w:rPr>
        <w:t xml:space="preserve">وجل نظرا يا صاح في لطف ربعها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وناهيك من كفر يطيب لمسلم</w:t>
      </w:r>
    </w:p>
    <w:p/>
    <w:p>
      <w:pPr>
        <w:jc w:val="center"/>
      </w:pPr>
      <w:r>
        <w:rPr>
          <w:color w:val="ff0000"/>
        </w:rPr>
        <w:t xml:space="preserve">وعج بعدها (للشاكرية) شاكرا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وصل ومن ذاك التراب تيممم</w:t>
      </w:r>
    </w:p>
    <w:p/>
    <w:p>
      <w:pPr>
        <w:jc w:val="center"/>
      </w:pPr>
      <w:r>
        <w:rPr>
          <w:color w:val="ff0000"/>
        </w:rPr>
        <w:t xml:space="preserve">ودونك رد ماء (القبي)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أسى لفؤاد بالهموم مكلم</w:t>
      </w:r>
    </w:p>
    <w:p/>
    <w:p>
      <w:pPr>
        <w:jc w:val="center"/>
      </w:pPr>
      <w:r>
        <w:rPr>
          <w:color w:val="ff0000"/>
        </w:rPr>
        <w:t xml:space="preserve">به تحيا أموات المسرات والهنا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كأنه برهان عيسى بن مريم</w:t>
      </w:r>
    </w:p>
    <w:p/>
    <w:p>
      <w:pPr>
        <w:jc w:val="center"/>
      </w:pPr>
      <w:r>
        <w:rPr>
          <w:color w:val="ff0000"/>
        </w:rPr>
        <w:t xml:space="preserve">مبرده يروي حديث ربيعة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وصفوانه يروي حديث ابن أرقم</w:t>
      </w:r>
    </w:p>
    <w:p/>
    <w:p>
      <w:pPr>
        <w:jc w:val="center"/>
      </w:pPr>
      <w:r>
        <w:rPr>
          <w:color w:val="ff0000"/>
        </w:rPr>
        <w:t xml:space="preserve">وأنهض إلى نحو (المغارة) رافلا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بأثواب أفراح وعيش منعم</w:t>
      </w:r>
    </w:p>
    <w:p/>
    <w:p>
      <w:pPr>
        <w:jc w:val="center"/>
      </w:pPr>
      <w:r>
        <w:rPr>
          <w:color w:val="ff0000"/>
        </w:rPr>
        <w:t xml:space="preserve">وإياك (عين الفضل) أن بربعها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ظباء وفي غاباتها كل ضيغم</w:t>
      </w:r>
    </w:p>
    <w:p/>
    <w:p>
      <w:pPr>
        <w:jc w:val="center"/>
      </w:pPr>
      <w:r>
        <w:rPr>
          <w:color w:val="ff0000"/>
        </w:rPr>
        <w:t xml:space="preserve">منازل لو أن ابن دارا يحلها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هام في عين الحياة ولا ظمي</w:t>
      </w:r>
    </w:p>
    <w:p/>
    <w:p>
      <w:pPr>
        <w:jc w:val="center"/>
      </w:pPr>
      <w:r>
        <w:rPr>
          <w:color w:val="ff0000"/>
        </w:rPr>
        <w:t xml:space="preserve">وعج بعد هذا (بالمصلى) مصليا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وطف حوله سبعا ولب وأحرم</w:t>
      </w:r>
    </w:p>
    <w:p/>
    <w:p>
      <w:pPr>
        <w:jc w:val="center"/>
      </w:pPr>
      <w:r>
        <w:rPr>
          <w:color w:val="ff0000"/>
        </w:rPr>
        <w:t xml:space="preserve">ومن حوض فأنف الشجون بغسله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وكما ينفي أدران الشقا ماء زمزم</w:t>
      </w:r>
    </w:p>
    <w:p/>
    <w:p>
      <w:pPr>
        <w:jc w:val="center"/>
      </w:pPr>
      <w:r>
        <w:rPr>
          <w:color w:val="ff0000"/>
        </w:rPr>
        <w:t xml:space="preserve">وادخل حمى البيت العتيق الذي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تطوف المعالي من فرادي وتوأم</w:t>
      </w:r>
    </w:p>
    <w:p/>
    <w:p>
      <w:pPr>
        <w:jc w:val="center"/>
      </w:pPr>
      <w:r>
        <w:rPr>
          <w:color w:val="ff0000"/>
        </w:rPr>
        <w:t xml:space="preserve">حمى لبني الحر الأماجد اسه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بهام السها للحشر لم يتهدم</w:t>
      </w:r>
    </w:p>
    <w:p/>
    <w:p>
      <w:pPr>
        <w:jc w:val="center"/>
      </w:pPr>
      <w:r>
        <w:rPr>
          <w:color w:val="ff0000"/>
        </w:rPr>
        <w:t xml:space="preserve">لهم من سنام المجد أوطأ مركب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يانعات العلم أوفر مغنم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2026-06-15T14:51:55+03:00</dcterms:created>
  <dcterms:modified xsi:type="dcterms:W3CDTF">2026-06-15T14:51:55+03:00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