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صفي الدين بن فخر الدين الطريحي
</w:t>
      </w:r>
    </w:p>
    <w:p>
      <w:pPr>
        <w:jc w:val="start"/>
        <w:bidi/>
      </w:pPr>
      <w:r>
        <w:rPr>
          <w:rFonts w:ascii="arial" w:hAnsi="arial" w:eastAsia="arial" w:cs="arial"/>
          <w:sz w:val="28"/>
          <w:szCs w:val="28"/>
          <w:b w:val="1"/>
          <w:bCs w:val="1"/>
          <w:rtl/>
        </w:rPr>
        <w:t xml:space="preserve">الشيخ صفي الدين بن فخر الدين الطريحي
</w:t>
      </w:r>
    </w:p>
    <w:p>
      <w:pPr/>
      <w:r>
        <w:rPr/>
        <w:t xml:space="preserve">الشيخ صفي الدين بن فخر الدين الطريحي قرأ على والده له منه إجازة وله حاشية على مجمع البحرين تسمى مستدرك المجمع طبعت على هوامش بعض النسخ وله الرياض لزهرية في شرح الفخرية في الفقه. وله ميزان المقادير الشرعية بالوزن المتعارف في العراق سنة 1092 وجد منها نسخة عليها إجازة الشيخ محمد بن أحمد ابن إسماعيل الجزائري للشيخ أمين الدين ابن الشيخ محيي الدين الطويحي سنة 1165. </w:t>
      </w:r>
    </w:p>
    <w:p>
      <w:pPr>
        <w:jc w:val="start"/>
        <w:bidi/>
      </w:pPr>
      <w:r>
        <w:rPr>
          <w:sz w:val="24"/>
          <w:szCs w:val="24"/>
          <w:b w:val="1"/>
          <w:bCs w:val="1"/>
          <w:rtl/>
        </w:rPr>
        <w:t xml:space="preserve">
أعيان الشيعة،(دار التعارف للمطبوعات - بيروت،1983،ط 1،ج 7،ص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2026-06-13T23:19:14+03:00</dcterms:created>
  <dcterms:modified xsi:type="dcterms:W3CDTF">2026-06-13T23:19:14+03:00</dcterms:modified>
</cp:coreProperties>
</file>

<file path=docProps/custom.xml><?xml version="1.0" encoding="utf-8"?>
<Properties xmlns="http://schemas.openxmlformats.org/officeDocument/2006/custom-properties" xmlns:vt="http://schemas.openxmlformats.org/officeDocument/2006/docPropsVTypes"/>
</file>