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الشاه صفي ابن الشاه عباس الصفوي
</w:t>
      </w:r>
    </w:p>
    <w:p>
      <w:pPr>
        <w:jc w:val="start"/>
        <w:bidi/>
      </w:pPr>
      <w:r>
        <w:rPr>
          <w:rFonts w:ascii="arial" w:hAnsi="arial" w:eastAsia="arial" w:cs="arial"/>
          <w:sz w:val="28"/>
          <w:szCs w:val="28"/>
          <w:b w:val="1"/>
          <w:bCs w:val="1"/>
          <w:rtl/>
        </w:rPr>
        <w:t xml:space="preserve">الشاه صفي ابن الشاه عباس الصفوي
</w:t>
      </w:r>
    </w:p>
    <w:p>
      <w:pPr/>
      <w:r>
        <w:rPr/>
        <w:t xml:space="preserve">الشاه صفي ابن الشاه عباس الصفوي بني في سنة 1042 حوض الماء في الصحن الشريف في مشهد أمير المؤمنين عليه السلام الذي كان من وجهة الشرق وأزيل في هذه السنين أعني في حدود سنة 1350 وعمر القبة والصحن الشريف, وبني دار الشفاء وهي مستشفى للغرباء والزوار والفقراء. ونبي المطبخ وعمل المطاهر وبني الأواوين للزوار كل هذا في ثلاث سنوات وقيل في تاريخه بالفارسية (أب ما أوند وساقي كوثرامد) أما دار الشفاء والمطبخ فلا أثر لها اليوم. </w:t>
      </w:r>
    </w:p>
    <w:p>
      <w:pPr>
        <w:jc w:val="start"/>
        <w:bidi/>
      </w:pPr>
      <w:r>
        <w:rPr>
          <w:sz w:val="24"/>
          <w:szCs w:val="24"/>
          <w:b w:val="1"/>
          <w:bCs w:val="1"/>
          <w:rtl/>
        </w:rPr>
        <w:t xml:space="preserve">
أعيان الشيعة،(دار التعارف للمطبوعات - بيروت،1983،ط 1،ج 7،ص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2026-06-15T14:52:11+03:00</dcterms:created>
  <dcterms:modified xsi:type="dcterms:W3CDTF">2026-06-15T14:52:11+03:00</dcterms:modified>
</cp:coreProperties>
</file>

<file path=docProps/custom.xml><?xml version="1.0" encoding="utf-8"?>
<Properties xmlns="http://schemas.openxmlformats.org/officeDocument/2006/custom-properties" xmlns:vt="http://schemas.openxmlformats.org/officeDocument/2006/docPropsVTypes"/>
</file>