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صفوان بن حذيفة بن اليمان
</w:t>
      </w:r>
    </w:p>
    <w:p>
      <w:pPr>
        <w:jc w:val="start"/>
        <w:bidi/>
      </w:pPr>
      <w:r>
        <w:rPr>
          <w:rFonts w:ascii="arial" w:hAnsi="arial" w:eastAsia="arial" w:cs="arial"/>
          <w:sz w:val="28"/>
          <w:szCs w:val="28"/>
          <w:b w:val="1"/>
          <w:bCs w:val="1"/>
          <w:rtl/>
        </w:rPr>
        <w:t xml:space="preserve">صفوان بن حذيفة بن اليمان
</w:t>
      </w:r>
    </w:p>
    <w:p>
      <w:pPr/>
      <w:r>
        <w:rPr/>
        <w:t xml:space="preserve">صفوان بن حذيفة بن اليمان قتل بصفين مع علي عليه السلام سنة 37 أوصاه أبوه وأخاه سعيدا بلزوم أمير المؤمنين عليه السلام وأتباعه فكانا معه بصفين وقتلا بين يديه. </w:t>
      </w:r>
    </w:p>
    <w:p/>
    <w:p>
      <w:pPr/>
      <w:r>
        <w:rPr/>
        <w:t xml:space="preserve">لما بلغ حذيفة بيعة علي وكان عليلا قال لأبنيه صفوان وسعيد إذا أنا مت فاحملاني وكونا مع علي فسيكون له حرب يهلك فيها كثير من الناس فاجهدا أن تشهدا معه فإنه والله على حق. </w:t>
      </w:r>
    </w:p>
    <w:p>
      <w:pPr>
        <w:jc w:val="start"/>
        <w:bidi/>
      </w:pPr>
      <w:r>
        <w:rPr>
          <w:sz w:val="24"/>
          <w:szCs w:val="24"/>
          <w:b w:val="1"/>
          <w:bCs w:val="1"/>
          <w:rtl/>
        </w:rPr>
        <w:t xml:space="preserve">
أعيان الشيعة،(دار التعارف للمطبوعات - بيروت،1983،ط 1،ج 7،ص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2026-06-15T14:57:16+03:00</dcterms:created>
  <dcterms:modified xsi:type="dcterms:W3CDTF">2026-06-15T14:57:16+03:00</dcterms:modified>
</cp:coreProperties>
</file>

<file path=docProps/custom.xml><?xml version="1.0" encoding="utf-8"?>
<Properties xmlns="http://schemas.openxmlformats.org/officeDocument/2006/custom-properties" xmlns:vt="http://schemas.openxmlformats.org/officeDocument/2006/docPropsVTypes"/>
</file>