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صفوان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صفوان
</w:t>
      </w:r>
    </w:p>
    <w:p>
      <w:pPr/>
      <w:r>
        <w:rPr/>
        <w:t xml:space="preserve">صفوان هو صفوان بن يحيى.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صفوان بن يحيى
</w:t>
      </w:r>
    </w:p>
    <w:p>
      <w:pPr/>
      <w:r>
        <w:rPr/>
        <w:t xml:space="preserve">صفوان بن يحيى </w:t>
      </w:r>
    </w:p>
    <w:p/>
    <w:p>
      <w:pPr/>
      <w:r>
        <w:rPr/>
        <w:t xml:space="preserve">روى عن معاوية بن عمار روى عنه عيسى بن عمر المرادي الرازي.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2026-07-27T18:54:11+03:00</dcterms:created>
  <dcterms:modified xsi:type="dcterms:W3CDTF">2026-07-27T18:54:11+03:00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