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صف شكن خان ابن الأمير قوام الدين
</w:t>
      </w:r>
    </w:p>
    <w:p>
      <w:pPr>
        <w:jc w:val="start"/>
        <w:bidi/>
      </w:pPr>
      <w:r>
        <w:rPr>
          <w:rFonts w:ascii="arial" w:hAnsi="arial" w:eastAsia="arial" w:cs="arial"/>
          <w:sz w:val="28"/>
          <w:szCs w:val="28"/>
          <w:b w:val="1"/>
          <w:bCs w:val="1"/>
          <w:rtl/>
        </w:rPr>
        <w:t xml:space="preserve">الأمير صف شكن خان ابن الأمير قوام الدين
</w:t>
      </w:r>
    </w:p>
    <w:p>
      <w:pPr/>
      <w:r>
        <w:rPr/>
        <w:t xml:space="preserve">الأمير صف شكن خان ابن الأمير قوام الدين خان الحسيني المرعشي</w:t>
      </w:r>
    </w:p>
    <w:p/>
    <w:p>
      <w:pPr/>
      <w:r>
        <w:rPr/>
        <w:t xml:space="preserve">كان من العلماء وأدباء عصره له آثار فقيهة وأدبيه خرج مع والده إلى الهند وسكن بها وله ديوان شعر كبير ويعد من رجال الشيعة في بلاد الهند وعيونها خلف أبنه السيد مير شمس الدين محمد خان ويأتي في بابه. </w:t>
      </w:r>
    </w:p>
    <w:p>
      <w:pPr>
        <w:jc w:val="start"/>
        <w:bidi/>
      </w:pPr>
      <w:r>
        <w:rPr>
          <w:sz w:val="24"/>
          <w:szCs w:val="24"/>
          <w:b w:val="1"/>
          <w:bCs w:val="1"/>
          <w:rtl/>
        </w:rPr>
        <w:t xml:space="preserve">
أعيان الشيعة،(دار التعارف للمطبوعات - بيروت،1983،ط 1،ج 7،ص 389)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2026-06-15T14:53:09+03:00</dcterms:created>
  <dcterms:modified xsi:type="dcterms:W3CDTF">2026-06-15T14:53:09+03:00</dcterms:modified>
</cp:coreProperties>
</file>

<file path=docProps/custom.xml><?xml version="1.0" encoding="utf-8"?>
<Properties xmlns="http://schemas.openxmlformats.org/officeDocument/2006/custom-properties" xmlns:vt="http://schemas.openxmlformats.org/officeDocument/2006/docPropsVTypes"/>
</file>