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ابن القاضي سعيد القمي
</w:t>
      </w:r>
    </w:p>
    <w:p>
      <w:pPr>
        <w:jc w:val="start"/>
        <w:bidi/>
      </w:pPr>
      <w:r>
        <w:rPr>
          <w:rFonts w:ascii="arial" w:hAnsi="arial" w:eastAsia="arial" w:cs="arial"/>
          <w:sz w:val="28"/>
          <w:szCs w:val="28"/>
          <w:b w:val="1"/>
          <w:bCs w:val="1"/>
          <w:rtl/>
        </w:rPr>
        <w:t xml:space="preserve">صدر الدين ابن القاضي سعيد القمي
</w:t>
      </w:r>
    </w:p>
    <w:p>
      <w:pPr/>
      <w:r>
        <w:rPr/>
        <w:t xml:space="preserve">صدر الدين ابن القاضي سعيد القمي في مقبرة السلاطين حضرت درسه بأصول الكافي ثم اجتمعت به في طريق أذربيجان وقد صار قاضيا وتوفي بعد ذلك بفاصلة قليلة يروي عن أبيه رحمه الله عليه السلام. </w:t>
      </w:r>
    </w:p>
    <w:p>
      <w:pPr>
        <w:jc w:val="start"/>
        <w:bidi/>
      </w:pPr>
      <w:r>
        <w:rPr>
          <w:sz w:val="24"/>
          <w:szCs w:val="24"/>
          <w:b w:val="1"/>
          <w:bCs w:val="1"/>
          <w:rtl/>
        </w:rPr>
        <w:t xml:space="preserve">
أعيان الشيعة،(دار التعارف للمطبوعات - بيروت،1983،ط 1،ج 7،ص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2026-06-13T19:44:48+03:00</dcterms:created>
  <dcterms:modified xsi:type="dcterms:W3CDTF">2026-06-13T19:44:48+03:00</dcterms:modified>
</cp:coreProperties>
</file>

<file path=docProps/custom.xml><?xml version="1.0" encoding="utf-8"?>
<Properties xmlns="http://schemas.openxmlformats.org/officeDocument/2006/custom-properties" xmlns:vt="http://schemas.openxmlformats.org/officeDocument/2006/docPropsVTypes"/>
</file>