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أبو المظفر صالح بن مقبل بن بدر الدين
</w:t>
      </w:r>
    </w:p>
    <w:p>
      <w:pPr>
        <w:jc w:val="start"/>
        <w:bidi/>
      </w:pPr>
      <w:r>
        <w:rPr>
          <w:rFonts w:ascii="arial" w:hAnsi="arial" w:eastAsia="arial" w:cs="arial"/>
          <w:sz w:val="28"/>
          <w:szCs w:val="28"/>
          <w:b w:val="1"/>
          <w:bCs w:val="1"/>
          <w:rtl/>
        </w:rPr>
        <w:t xml:space="preserve">عز الدولة أبو المظفر صالح بن مقبل بن بدر الدين
</w:t>
      </w:r>
    </w:p>
    <w:p>
      <w:pPr/>
      <w:r>
        <w:rPr/>
        <w:t xml:space="preserve">عز الدولة أبو المظفر صالح بن مقبل بن بدر الدين ابن المسيب العقيلي الأمير.</w:t>
      </w:r>
    </w:p>
    <w:p/>
    <w:p>
      <w:pPr/>
      <w:r>
        <w:rPr/>
        <w:t xml:space="preserve">ذكره أبو النجم هبة الله بن محمد بن بديع الأصفهاني في كتاب صناعة الشعراء وبضاعة الندماء وقال الأمير عز الدولة صالح بن مقبل كان يتأدب ويحب سماع الأشعار وربما نظم البيت والقطعة فمن ذلك قوله:</w:t>
      </w:r>
    </w:p>
    <w:p/>
    <w:p>
      <w:pPr>
        <w:jc w:val="center"/>
      </w:pPr>
      <w:r>
        <w:rPr>
          <w:color w:val="ff0000"/>
        </w:rPr>
        <w:t xml:space="preserve">ألا ما لعيني أبعد الله شرها</w:t>
      </w:r>
      <w:r>
        <w:rPr>
          <w:color w:val="ff0000"/>
        </w:rPr>
        <w:t xml:space="preserve">      </w:t>
      </w:r>
      <w:r>
        <w:rPr>
          <w:color w:val="ff0000"/>
        </w:rPr>
        <w:t xml:space="preserve">تجيل القذا ما أمر ذاك صحيح</w:t>
      </w:r>
    </w:p>
    <w:p/>
    <w:p>
      <w:pPr>
        <w:jc w:val="center"/>
      </w:pPr>
      <w:r>
        <w:rPr>
          <w:color w:val="ff0000"/>
        </w:rPr>
        <w:t xml:space="preserve">مكلفة في كل يوم وليلة</w:t>
      </w:r>
      <w:r>
        <w:rPr>
          <w:color w:val="ff0000"/>
        </w:rPr>
        <w:t xml:space="preserve">      </w:t>
      </w:r>
      <w:r>
        <w:rPr>
          <w:color w:val="ff0000"/>
        </w:rPr>
        <w:t xml:space="preserve">علي بما يخفي الضمير تبوح</w:t>
      </w:r>
    </w:p>
    <w:p/>
    <w:p>
      <w:pPr>
        <w:jc w:val="start"/>
        <w:bidi/>
      </w:pPr>
      <w:r>
        <w:rPr>
          <w:sz w:val="24"/>
          <w:szCs w:val="24"/>
          <w:b w:val="1"/>
          <w:bCs w:val="1"/>
          <w:rtl/>
        </w:rPr>
        <w:t xml:space="preserve">
أعيان الشيعة،(دار التعارف للمطبوعات - بيروت،1983،ط 1،ج 7،ص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2026-06-13T19:50:21+03:00</dcterms:created>
  <dcterms:modified xsi:type="dcterms:W3CDTF">2026-06-13T19:50:21+03:00</dcterms:modified>
</cp:coreProperties>
</file>

<file path=docProps/custom.xml><?xml version="1.0" encoding="utf-8"?>
<Properties xmlns="http://schemas.openxmlformats.org/officeDocument/2006/custom-properties" xmlns:vt="http://schemas.openxmlformats.org/officeDocument/2006/docPropsVTypes"/>
</file>