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حسام الدين صالح ويقال محمد أحمد 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حسام الدين صالح ويقال محمد أحمد المازندراني
</w:t>
      </w:r>
    </w:p>
    <w:p>
      <w:pPr/>
      <w:r>
        <w:rPr/>
        <w:t xml:space="preserve">المولى حسام الدين صالح ويقال محمد أحمد المازندراني توفي سنة 1081.</w:t>
      </w:r>
    </w:p>
    <w:p/>
    <w:p>
      <w:pPr/>
      <w:r>
        <w:rPr/>
        <w:t xml:space="preserve">كان من مشاهير العلماء وحملة الحديث وهو صهر المجلسي الأول له تصانيف منها:</w:t>
      </w:r>
    </w:p>
    <w:p/>
    <w:p>
      <w:pPr/>
      <w:r>
        <w:rPr/>
        <w:t xml:space="preserve">1) شرح أصول الكافي.</w:t>
      </w:r>
    </w:p>
    <w:p/>
    <w:p>
      <w:pPr/>
      <w:r>
        <w:rPr/>
        <w:t xml:space="preserve">2) الدائر السائر.</w:t>
      </w:r>
    </w:p>
    <w:p/>
    <w:p>
      <w:pPr/>
      <w:r>
        <w:rPr/>
        <w:t xml:space="preserve">3) شرح زبدة الأصول.</w:t>
      </w:r>
    </w:p>
    <w:p/>
    <w:p>
      <w:pPr/>
      <w:r>
        <w:rPr/>
        <w:t xml:space="preserve">4) شرح المعالم.</w:t>
      </w:r>
    </w:p>
    <w:p/>
    <w:p>
      <w:pPr/>
      <w:r>
        <w:rPr/>
        <w:t xml:space="preserve">5) شرح من لا يحضره الفقيه.</w:t>
      </w:r>
    </w:p>
    <w:p/>
    <w:p>
      <w:pPr/>
      <w:r>
        <w:rPr/>
        <w:t xml:space="preserve">6) حاشية على شرح اللمعة.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2026-07-27T12:27:16+03:00</dcterms:created>
  <dcterms:modified xsi:type="dcterms:W3CDTF">2026-07-27T12:27:16+03:00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