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صالح بن طعان 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صالح بن طعان البحراني
</w:t>
      </w:r>
    </w:p>
    <w:p>
      <w:pPr/>
      <w:r>
        <w:rPr/>
        <w:t xml:space="preserve">الشيخ صالح بن طعان البحراني توفي بالطاعون في مكة المكرمة سنة 1281.</w:t>
      </w:r>
    </w:p>
    <w:p/>
    <w:p>
      <w:pPr/>
      <w:r>
        <w:rPr/>
        <w:t xml:space="preserve">كان من العلماء الورعين الزاهدين قيل: لم يلبس فيه شيء من الإبريسم له كتاب حسن في تسلية الحزين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2026-05-16T10:57:05+03:00</dcterms:created>
  <dcterms:modified xsi:type="dcterms:W3CDTF">2026-05-16T10:57:05+03:00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