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صالح بن عبد الكريم الكزكزاني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صالح بن عبد الكريم الكزكزاني
</w:t>
      </w:r>
    </w:p>
    <w:p>
      <w:pPr/>
      <w:r>
        <w:rPr/>
        <w:t xml:space="preserve">الشيخ صالح بن عبد الكريم الكزكزاني البحراني نزيل شيراز</w:t>
      </w:r>
    </w:p>
    <w:p/>
    <w:p>
      <w:pPr/>
      <w:r>
        <w:rPr/>
        <w:t xml:space="preserve">من مشائخ الشيخ سليمان بن عبد الله البحراني وصفه في الروضات بالشيخ الفاضل الفقيه الورع الشديد في ذات الله. له شرح الأسماء الحسنى توفي سنة 1098.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368)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2026-05-16T10:57:43+03:00</dcterms:created>
  <dcterms:modified xsi:type="dcterms:W3CDTF">2026-05-16T10:57:43+03:00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