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شمسا الجيلاني الأصفهاني
</w:t>
      </w:r>
    </w:p>
    <w:p>
      <w:pPr>
        <w:jc w:val="start"/>
        <w:bidi/>
      </w:pPr>
      <w:r>
        <w:rPr>
          <w:rFonts w:ascii="arial" w:hAnsi="arial" w:eastAsia="arial" w:cs="arial"/>
          <w:sz w:val="28"/>
          <w:szCs w:val="28"/>
          <w:b w:val="1"/>
          <w:bCs w:val="1"/>
          <w:rtl/>
        </w:rPr>
        <w:t xml:space="preserve">المولى شمسا الجيلاني الأصفهاني
</w:t>
      </w:r>
    </w:p>
    <w:p>
      <w:pPr/>
      <w:r>
        <w:rPr/>
        <w:t xml:space="preserve">المولى شمسا الجيلاني الأصفهاني عالم فاضل له فصول الأصول حواشي على معالم الأصول ذكره في الرياض، حكي عنه في وجه التسمية أن منازعات مباحث الأصول إنما تفصل به وهو أحد العلماء الأجلاء الذين كتبوا التذكارات لميرزا محمد مقيم خازن دار الكتب للشاه عباس الصفوي الأول وهم نيف وثلاثون عالما جليلا كتب كل واحد منهم مقدار ورقة أو أكثر بخط أيديهم ليكون تذكارا لمحمد مقيم المذكور وأحدهم هو الشيخ علي العاملي كتب عشرين ورقة.</w:t>
      </w:r>
    </w:p>
    <w:p>
      <w:pPr>
        <w:jc w:val="start"/>
        <w:bidi/>
      </w:pPr>
      <w:r>
        <w:rPr>
          <w:sz w:val="24"/>
          <w:szCs w:val="24"/>
          <w:b w:val="1"/>
          <w:bCs w:val="1"/>
          <w:rtl/>
        </w:rPr>
        <w:t xml:space="preserve">
أعيان الشيعة،(دار التعارف للمطبوعات - بيروت،1983،ط 1،ج 7،ص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2026-05-16T10:07:14+03:00</dcterms:created>
  <dcterms:modified xsi:type="dcterms:W3CDTF">2026-05-16T10:07:14+03:00</dcterms:modified>
</cp:coreProperties>
</file>

<file path=docProps/custom.xml><?xml version="1.0" encoding="utf-8"?>
<Properties xmlns="http://schemas.openxmlformats.org/officeDocument/2006/custom-properties" xmlns:vt="http://schemas.openxmlformats.org/officeDocument/2006/docPropsVTypes"/>
</file>