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الشعيري
</w:t>
      </w:r>
    </w:p>
    <w:p>
      <w:pPr>
        <w:jc w:val="start"/>
        <w:bidi/>
      </w:pPr>
      <w:r>
        <w:rPr>
          <w:rFonts w:ascii="arial" w:hAnsi="arial" w:eastAsia="arial" w:cs="arial"/>
          <w:sz w:val="28"/>
          <w:szCs w:val="28"/>
          <w:b w:val="1"/>
          <w:bCs w:val="1"/>
          <w:rtl/>
        </w:rPr>
        <w:t xml:space="preserve">الشعيري
</w:t>
      </w:r>
    </w:p>
    <w:p>
      <w:pPr/>
      <w:r>
        <w:rPr/>
        <w:t xml:space="preserve">الشعيري في النقد اسمه إبراهيم كما ظهر من باب توجيه الميت إلى القبلة من الكافي ويطلق على إسماعيل ابن أبي زياد أيضا ’’اه’’ والثاني هو السكوني وفي المنهج الشعيري هو السكوني المتقدم وفي التعليقة في الوجيزة غالبا أو إبراهيم وفي رجال أبي علي في التهذيب في الحسن بإبراهيم عن إبراهيم الشعيري قال ولا يخفى أن الشعيري الذي في الأخبار لعنه هو بشار.</w:t>
      </w:r>
    </w:p>
    <w:p>
      <w:pPr>
        <w:jc w:val="start"/>
        <w:bidi/>
      </w:pPr>
      <w:r>
        <w:rPr>
          <w:sz w:val="24"/>
          <w:szCs w:val="24"/>
          <w:b w:val="1"/>
          <w:bCs w:val="1"/>
          <w:rtl/>
        </w:rPr>
        <w:t xml:space="preserve">
أعيان الشيعة،(دار التعارف للمطبوعات - بيروت،1983،ط 1،ج 7،ص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2026-05-16T09:16:44+03:00</dcterms:created>
  <dcterms:modified xsi:type="dcterms:W3CDTF">2026-05-16T09:16:44+03:00</dcterms:modified>
</cp:coreProperties>
</file>

<file path=docProps/custom.xml><?xml version="1.0" encoding="utf-8"?>
<Properties xmlns="http://schemas.openxmlformats.org/officeDocument/2006/custom-properties" xmlns:vt="http://schemas.openxmlformats.org/officeDocument/2006/docPropsVTypes"/>
</file>