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شريف ابن أبي الفضائل
</w:t>
      </w:r>
    </w:p>
    <w:p>
      <w:pPr>
        <w:jc w:val="start"/>
        <w:bidi/>
      </w:pPr>
      <w:r>
        <w:rPr>
          <w:rFonts w:ascii="arial" w:hAnsi="arial" w:eastAsia="arial" w:cs="arial"/>
          <w:sz w:val="28"/>
          <w:szCs w:val="28"/>
          <w:b w:val="1"/>
          <w:bCs w:val="1"/>
          <w:rtl/>
        </w:rPr>
        <w:t xml:space="preserve">أبو المعالي شريف ابن أبي الفضائل
</w:t>
      </w:r>
    </w:p>
    <w:p>
      <w:pPr/>
      <w:r>
        <w:rPr/>
        <w:t xml:space="preserve">أبو المعالي شريف ابن أبي الفضائل أو الفضل سعد ابن أبي المعالي شريف ابن سيف الدولة علي ابن عبد الله بن حمدان بن حمدون التغلبي الربعي.</w:t>
      </w:r>
    </w:p>
    <w:p/>
    <w:p>
      <w:pPr/>
      <w:r>
        <w:rPr/>
        <w:t xml:space="preserve">سيأتي ذكر ولاية أبيه أبي الفضائل سعد بعد جده شريف ابن سيف الدولة وعن المختار من الكواكب المضية أنه لما مات أبو الفضائل استولى لؤلؤ بعده على تدبير ابنيه أبي الحسن علي وأبي المعالي شريف ولم يزل كذلك حتى أحب التفرد بالإمارة فأخرج عليا وشريفا إلى مصر سنة 394 ’’اه’’ وفي مرآة الجنان لم يذكروا تاريخ وفاة أبي الفضل سعد وبموته انقرض ملك بني سيف الدولة اه.</w:t>
      </w:r>
    </w:p>
    <w:p>
      <w:pPr>
        <w:jc w:val="start"/>
        <w:bidi/>
      </w:pPr>
      <w:r>
        <w:rPr>
          <w:sz w:val="24"/>
          <w:szCs w:val="24"/>
          <w:b w:val="1"/>
          <w:bCs w:val="1"/>
          <w:rtl/>
        </w:rPr>
        <w:t xml:space="preserve">
أعيان الشيعة،(دار التعارف للمطبوعات - بيروت،1983،ط 1،ج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شريف سعد الدولة صاحب حلب
</w:t>
      </w:r>
    </w:p>
    <w:p>
      <w:pPr/>
      <w:r>
        <w:rPr/>
        <w:t xml:space="preserve">شريف سعد الدولة صاحب حلب شريف أبو المعالي سعد الدولة ابن سيف الولة ابن حمدان؛ ملك حلب ونواحيها بعد أبيه، طالت أيامه وعرض له قولنج أشفى منه على التلف ثم تماثل، فواقع جارية فلما فرغ بطل نصفه، فدخل إليه الطبيب فأمر أن تسجر عنده النار في الند والعنبر، فأفاق قليلا فقال له: أرني يدك، فناوله اليسرى، فقال له: اليمنى، فقال: ما تركت لي اليمين يمينا، وكان قد حلف وغدر، وتوفي في شهر رمضان سنة إحدى وثمانين وثلاثمائة، وتولى بعده أبو الفضائل سعد، وبموت سعد انقرض ملك بني حمدان.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2026-05-16T09:21:17+03:00</dcterms:created>
  <dcterms:modified xsi:type="dcterms:W3CDTF">2026-05-16T09:21:17+03:00</dcterms:modified>
</cp:coreProperties>
</file>

<file path=docProps/custom.xml><?xml version="1.0" encoding="utf-8"?>
<Properties xmlns="http://schemas.openxmlformats.org/officeDocument/2006/custom-properties" xmlns:vt="http://schemas.openxmlformats.org/officeDocument/2006/docPropsVTypes"/>
</file>