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شريف ويقال محمد شريف بن الرضا الشيرواني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شريف ويقال محمد شريف بن الرضا الشيرواني التبريزي
</w:t>
      </w:r>
    </w:p>
    <w:p>
      <w:pPr/>
      <w:r>
        <w:rPr/>
        <w:t xml:space="preserve">الحاج شريف ويقال محمد شريف بن الرضا الشيرواني التبريزي عالم فاضل مؤلف له:</w:t>
      </w:r>
    </w:p>
    <w:p/>
    <w:p>
      <w:pPr/>
      <w:r>
        <w:rPr/>
        <w:t xml:space="preserve">1- التحفة البهية في الحساب.</w:t>
      </w:r>
    </w:p>
    <w:p/>
    <w:p>
      <w:pPr/>
      <w:r>
        <w:rPr/>
        <w:t xml:space="preserve">2- صدف المشحون مطبوع وفي آخره فهرس تصانيفه.</w:t>
      </w:r>
    </w:p>
    <w:p/>
    <w:p>
      <w:pPr/>
      <w:r>
        <w:rPr/>
        <w:t xml:space="preserve">3- مصباح الوصول ألفه سنة 1228 وغيرها رأيت منه نسخة مخطوطة في كرمانشاه في مكتبة آقا فخر الدين من آل البهبهاني.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2026-05-16T09:22:21+03:00</dcterms:created>
  <dcterms:modified xsi:type="dcterms:W3CDTF">2026-05-16T09:22:21+03:00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