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شرف الدين المازندراني
</w:t>
      </w:r>
    </w:p>
    <w:p>
      <w:pPr>
        <w:jc w:val="start"/>
        <w:bidi/>
      </w:pPr>
      <w:r>
        <w:rPr>
          <w:rFonts w:ascii="arial" w:hAnsi="arial" w:eastAsia="arial" w:cs="arial"/>
          <w:sz w:val="28"/>
          <w:szCs w:val="28"/>
          <w:b w:val="1"/>
          <w:bCs w:val="1"/>
          <w:rtl/>
        </w:rPr>
        <w:t xml:space="preserve">الشيخ شرف الدين المازندراني
</w:t>
      </w:r>
    </w:p>
    <w:p>
      <w:pPr/>
      <w:r>
        <w:rPr/>
        <w:t xml:space="preserve">الشيخ شرف الدين المازندراني عالم فاضل يروي عنه إجازة الشيخ محمد بن دنانة ابن الحسين الكعبي النجفي الذي كتب بخطه من لا يحضره الفقيه وقرأه على مشايخه فكتبوا إجازاتهم له منهم المترجم له من أهل أواسط المائة بعد الألف كذا يفهم من الذريعة.</w:t>
      </w:r>
    </w:p>
    <w:p>
      <w:pPr>
        <w:jc w:val="start"/>
        <w:bidi/>
      </w:pPr>
      <w:r>
        <w:rPr>
          <w:sz w:val="24"/>
          <w:szCs w:val="24"/>
          <w:b w:val="1"/>
          <w:bCs w:val="1"/>
          <w:rtl/>
        </w:rPr>
        <w:t xml:space="preserve">
أعيان الشيعة،(دار التعارف للمطبوعات - بيروت،1983،ط 1،ج 7،ص 337)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2026-05-16T08:34:46+03:00</dcterms:created>
  <dcterms:modified xsi:type="dcterms:W3CDTF">2026-05-16T08:34:46+03:00</dcterms:modified>
</cp:coreProperties>
</file>

<file path=docProps/custom.xml><?xml version="1.0" encoding="utf-8"?>
<Properties xmlns="http://schemas.openxmlformats.org/officeDocument/2006/custom-properties" xmlns:vt="http://schemas.openxmlformats.org/officeDocument/2006/docPropsVTypes"/>
</file>