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شرف الدين الدورقي
</w:t>
      </w:r>
    </w:p>
    <w:p>
      <w:pPr>
        <w:jc w:val="start"/>
        <w:bidi/>
      </w:pPr>
      <w:r>
        <w:rPr>
          <w:rFonts w:ascii="arial" w:hAnsi="arial" w:eastAsia="arial" w:cs="arial"/>
          <w:sz w:val="28"/>
          <w:szCs w:val="28"/>
          <w:b w:val="1"/>
          <w:bCs w:val="1"/>
          <w:rtl/>
        </w:rPr>
        <w:t xml:space="preserve">الشيخ شرف الدين الدورقي
</w:t>
      </w:r>
    </w:p>
    <w:p>
      <w:pPr/>
      <w:r>
        <w:rPr/>
        <w:t xml:space="preserve">الشيخ شرف الدين الدورقي من معاصري السيد شبر بن تنوان الموسوي البحراني له رسالة في ترجمة جملة من السادات المشعشعية ولاة الحويزة وينقل عن رسالته هذه السيد شبر المذكور في الرسالة التي عملها في ترجمة السيد علي خان الحويزي المشعشعي وفي الذريعة: المظنون أنه الشيخ محمد تقي بن عبد الهادي الذي كان يقرأ عليه بحر العلوم.</w:t>
      </w:r>
    </w:p>
    <w:p>
      <w:pPr>
        <w:jc w:val="start"/>
        <w:bidi/>
      </w:pPr>
      <w:r>
        <w:rPr>
          <w:sz w:val="24"/>
          <w:szCs w:val="24"/>
          <w:b w:val="1"/>
          <w:bCs w:val="1"/>
          <w:rtl/>
        </w:rPr>
        <w:t xml:space="preserve">
أعيان الشيعة،(دار التعارف للمطبوعات - بيروت،1983،ط 1،ج 7،ص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2026-05-16T08:33:21+03:00</dcterms:created>
  <dcterms:modified xsi:type="dcterms:W3CDTF">2026-05-16T08:33:21+03:00</dcterms:modified>
</cp:coreProperties>
</file>

<file path=docProps/custom.xml><?xml version="1.0" encoding="utf-8"?>
<Properties xmlns="http://schemas.openxmlformats.org/officeDocument/2006/custom-properties" xmlns:vt="http://schemas.openxmlformats.org/officeDocument/2006/docPropsVTypes"/>
</file>