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شرف الأشراف بنت السيد رضي الدين ابن طاوس
</w:t>
      </w:r>
    </w:p>
    <w:p>
      <w:pPr>
        <w:jc w:val="start"/>
        <w:bidi/>
      </w:pPr>
      <w:r>
        <w:rPr>
          <w:rFonts w:ascii="arial" w:hAnsi="arial" w:eastAsia="arial" w:cs="arial"/>
          <w:sz w:val="28"/>
          <w:szCs w:val="28"/>
          <w:b w:val="1"/>
          <w:bCs w:val="1"/>
          <w:rtl/>
        </w:rPr>
        <w:t xml:space="preserve">شرف الأشراف بنت السيد رضي الدين ابن طاوس
</w:t>
      </w:r>
    </w:p>
    <w:p>
      <w:pPr/>
      <w:r>
        <w:rPr/>
        <w:t xml:space="preserve">شرف الأشراف بنت السيد رضي الدين ابن طاوس قال والدها في كتاب سعد السعود وقفت مصحفا أربعة أجزاء على ابنتي الحافظة لكتاب الله المجيد شرف الأشراف حفظته وعمرها اثنتا عشرة ويأتي أنه أجازها وأجاز أختها فاطمة مع أخويهما محمد وعلي وقال في كتاب كشف المحجة مخاطبا لولده محمد واعلم أنني أحضرت أختك شرف الأشراف قبل بلوغها بقليل وشرحت لها ما احتملته حالها وتشريف الله جل جلاله بالإذن لها في خدمته بالكثير والقليل وقد ذكرت صورة الحال في كتاب البهجة لثمرة المهجة اه.</w:t>
      </w:r>
    </w:p>
    <w:p>
      <w:pPr>
        <w:jc w:val="start"/>
        <w:bidi/>
      </w:pPr>
      <w:r>
        <w:rPr>
          <w:sz w:val="24"/>
          <w:szCs w:val="24"/>
          <w:b w:val="1"/>
          <w:bCs w:val="1"/>
          <w:rtl/>
        </w:rPr>
        <w:t xml:space="preserve">
أعيان الشيعة،(دار التعارف للمطبوعات - بيروت،1983،ط 1،ج 7،ص 336)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2026-05-16T08:37:10+03:00</dcterms:created>
  <dcterms:modified xsi:type="dcterms:W3CDTF">2026-05-16T08:37:10+03:00</dcterms:modified>
</cp:coreProperties>
</file>

<file path=docProps/custom.xml><?xml version="1.0" encoding="utf-8"?>
<Properties xmlns="http://schemas.openxmlformats.org/officeDocument/2006/custom-properties" xmlns:vt="http://schemas.openxmlformats.org/officeDocument/2006/docPropsVTypes"/>
</file>