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شراجة الهمدانية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شراجة الهمدانية
</w:t>
      </w:r>
    </w:p>
    <w:p>
      <w:pPr/>
      <w:r>
        <w:rPr/>
        <w:t xml:space="preserve">شراجة الهمدانية قد وقعت في طريق الصدوق رحمه الله في باب ما يجب من التعزير والحدود في رواية شعيب العرقوني عن أبي بصير وليس لها ذكر في كتب الرجال.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2026-05-16T08:31:38+03:00</dcterms:created>
  <dcterms:modified xsi:type="dcterms:W3CDTF">2026-05-16T08:31:38+03:00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