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شداد بن علي بن جود الحسني الملقب بالمرشد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شداد بن علي بن جود الحسني الملقب بالمرشد
</w:t>
      </w:r>
    </w:p>
    <w:p>
      <w:pPr/>
      <w:r>
        <w:rPr/>
        <w:t xml:space="preserve">شداد بن علي بن جود الحسني الملقب بالمرشد توفي سنة 434.</w:t>
      </w:r>
    </w:p>
    <w:p/>
    <w:p>
      <w:pPr/>
      <w:r>
        <w:rPr/>
        <w:t xml:space="preserve">ذكره القاضي نور الله في مجالس المؤمنين في جملة سلاطين الأندلس من العلويين وقال كان في واقعة أخيه في طنجة فطلبه الأمراء العلوية.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2026-05-16T08:35:51+03:00</dcterms:created>
  <dcterms:modified xsi:type="dcterms:W3CDTF">2026-05-16T08:35:51+03:00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