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عبد الله مولى الحارث بن سريع الهمذاني الحابري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عبد الله مولى الحارث بن سريع الهمذاني الحابري
</w:t>
      </w:r>
    </w:p>
    <w:p>
      <w:pPr/>
      <w:r>
        <w:rPr/>
        <w:t xml:space="preserve">شبيب بن عبد الله مولى الحارث بن سريع الهمذاني الحابري ذكره بعض المعاصرين فيما كتبه في مجلة الرضوان الهندية ولم نجده في الاستيعاب ولا أسد الغابة ولا الإصابة،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2026-05-16T07:55:02+03:00</dcterms:created>
  <dcterms:modified xsi:type="dcterms:W3CDTF">2026-05-16T07:55:02+03:00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