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الأميرزا شاه ميرزا ابن الأمير الحسن
</w:t>
      </w:r>
    </w:p>
    <w:p>
      <w:pPr>
        <w:jc w:val="start"/>
        <w:bidi/>
      </w:pPr>
      <w:r>
        <w:rPr>
          <w:rFonts w:ascii="arial" w:hAnsi="arial" w:eastAsia="arial" w:cs="arial"/>
          <w:sz w:val="28"/>
          <w:szCs w:val="28"/>
          <w:b w:val="1"/>
          <w:bCs w:val="1"/>
          <w:rtl/>
        </w:rPr>
        <w:t xml:space="preserve">الأميرزا شاه ميرزا ابن الأمير الحسن
</w:t>
      </w:r>
    </w:p>
    <w:p>
      <w:pPr/>
      <w:r>
        <w:rPr/>
        <w:t xml:space="preserve">الأميرزا شاه ميرزا ابن الأمير الحسن أو أبي الحسن الرضوي القايني أصلآ الساكن بالمشهد الرضوي</w:t>
      </w:r>
    </w:p>
    <w:p/>
    <w:p>
      <w:pPr/>
      <w:r>
        <w:rPr/>
        <w:t xml:space="preserve">مات بمشهد الرضا عليه السلام ودفن فيه سنة 1092 في الرياض في أثناء ترجمة والده الأمير الحسن الرضوي معاصرا لنا كان من أهل الفضل والكمالى قرأ العقليات على الأستاذ المحقق المولى المجلسي في أصفهان وكان ذا ذكاء عظيم وأقام بالمشهد الرضوي إلى أن مات في عصرنا ودفن فيه وله فوائد وتعليقات على الكتب الفقهية والحكمية اه.</w:t>
      </w:r>
    </w:p>
    <w:p>
      <w:pPr>
        <w:jc w:val="start"/>
        <w:bidi/>
      </w:pPr>
      <w:r>
        <w:rPr>
          <w:sz w:val="24"/>
          <w:szCs w:val="24"/>
          <w:b w:val="1"/>
          <w:bCs w:val="1"/>
          <w:rtl/>
        </w:rPr>
        <w:t xml:space="preserve">
أعيان الشيعة،(دار التعارف للمطبوعات - بيروت،1983،ط 1،ج 7،ص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2026-05-16T07:53:12+03:00</dcterms:created>
  <dcterms:modified xsi:type="dcterms:W3CDTF">2026-05-16T07:53:12+03:00</dcterms:modified>
</cp:coreProperties>
</file>

<file path=docProps/custom.xml><?xml version="1.0" encoding="utf-8"?>
<Properties xmlns="http://schemas.openxmlformats.org/officeDocument/2006/custom-properties" xmlns:vt="http://schemas.openxmlformats.org/officeDocument/2006/docPropsVTypes"/>
</file>