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في النقد كان من أهل الري وكان من وكلاء القائم ع</w:t>
      </w:r>
    </w:p>
    <w:p/>
    <w:p>
      <w:pPr/>
      <w:r>
        <w:rPr/>
        <w:t xml:space="preserve">كذا في ربيع الشيعة ’’اه’’. وفي التعليقة ذكره مرة الشامي وأخرى البسامي.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2026-07-27T08:23:34+03:00</dcterms:created>
  <dcterms:modified xsi:type="dcterms:W3CDTF">2026-07-27T08:23:34+03:00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