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سماء الدولة أبو الحسين ابن شمس الدين ابن بويه
</w:t>
      </w:r>
    </w:p>
    <w:p>
      <w:pPr>
        <w:jc w:val="start"/>
        <w:bidi/>
      </w:pPr>
      <w:r>
        <w:rPr>
          <w:rFonts w:ascii="arial" w:hAnsi="arial" w:eastAsia="arial" w:cs="arial"/>
          <w:sz w:val="28"/>
          <w:szCs w:val="28"/>
          <w:b w:val="1"/>
          <w:bCs w:val="1"/>
          <w:rtl/>
        </w:rPr>
        <w:t xml:space="preserve">سماء الدولة أبو الحسين ابن شمس الدين ابن بويه
</w:t>
      </w:r>
    </w:p>
    <w:p>
      <w:pPr/>
      <w:r>
        <w:rPr/>
        <w:t xml:space="preserve">سماء الدولة أبو الحسين ابن شمس الدين ابن بويه الظاهر أن سماء الدولة لقب ولم نعرف اسمه قال ابن الأثير ج9 ص137 في حوادث سنة 414 أن فرهاد ابن مرداويج الديلمي مقطع بروجرد قصده سماء الدولة أبو الحسن ابن شمس الدولة ابن بويه صاحب همذان وحصره فالتجأ فرهاد إلى علاء الدولة أبي جعفر ابن كاكويه الديلمي فحماه وسارا جميعا إلى همذان فحصراها وخرج من بها من العسكر فاقتتلوا فرحل عنها ثم شرع يتجهز ليعاود حصر همذان وسار إليها فلقيه سماء الدولة واقتتلوا فانهزم عسكر همدان وتقدم علاء الدولة إلى سماء الدولة وترجل له وخدمه وأخذه وأنزله في خيمته وحمل إليه المال وما يحتاج إليه.</w:t>
      </w:r>
    </w:p>
    <w:p>
      <w:pPr>
        <w:jc w:val="start"/>
        <w:bidi/>
      </w:pPr>
      <w:r>
        <w:rPr>
          <w:sz w:val="24"/>
          <w:szCs w:val="24"/>
          <w:b w:val="1"/>
          <w:bCs w:val="1"/>
          <w:rtl/>
        </w:rPr>
        <w:t xml:space="preserve">
أعيان الشيعة،(دار التعارف للمطبوعات - بيروت،1983،ط 1،ج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2026-05-16T05:45:50+03:00</dcterms:created>
  <dcterms:modified xsi:type="dcterms:W3CDTF">2026-05-16T05:45:50+03:00</dcterms:modified>
</cp:coreProperties>
</file>

<file path=docProps/custom.xml><?xml version="1.0" encoding="utf-8"?>
<Properties xmlns="http://schemas.openxmlformats.org/officeDocument/2006/custom-properties" xmlns:vt="http://schemas.openxmlformats.org/officeDocument/2006/docPropsVTypes"/>
</file>