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سليمان بن محمد الإسكافي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سليمان بن محمد الإسكافي
</w:t>
      </w:r>
    </w:p>
    <w:p>
      <w:pPr/>
      <w:r>
        <w:rPr/>
        <w:t xml:space="preserve">أبو الفضل سليمان بن محمد الإسكافي توفي حدود سنة 380.</w:t>
      </w:r>
    </w:p>
    <w:p/>
    <w:p>
      <w:pPr/>
      <w:r>
        <w:rPr/>
        <w:t xml:space="preserve">وسماه الثعالبي عليا وتبعه جماعة ولكن ابن شهراشوب ذكره بهذا الاسم.</w:t>
      </w:r>
    </w:p>
    <w:p/>
    <w:p>
      <w:pPr/>
      <w:r>
        <w:rPr/>
        <w:t xml:space="preserve">عده ابن شهراشوب في المعالم من شعراء أهل البيت ومن شعره:</w:t>
      </w:r>
    </w:p>
    <w:p/>
    <w:p>
      <w:pPr>
        <w:jc w:val="center"/>
      </w:pPr>
      <w:r>
        <w:rPr>
          <w:color w:val="ff0000"/>
        </w:rPr>
        <w:t xml:space="preserve">أصفاه أحمد من خفي علومه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فهو البطين من العلوم الأنزع</w:t>
      </w:r>
    </w:p>
    <w:p/>
    <w:p>
      <w:pPr>
        <w:jc w:val="center"/>
      </w:pPr>
      <w:r>
        <w:rPr>
          <w:color w:val="ff0000"/>
        </w:rPr>
        <w:t xml:space="preserve">هو قبلة الله التي ظهرت 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وشهاب نور للهداية يلمع</w:t>
      </w:r>
    </w:p>
    <w:p/>
    <w:p>
      <w:pPr>
        <w:jc w:val="center"/>
      </w:pPr>
      <w:r>
        <w:rPr>
          <w:color w:val="ff0000"/>
        </w:rPr>
        <w:t xml:space="preserve">حبر عليم بالذي هو كانن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واليه في علم الرسالة يرجع</w:t>
      </w:r>
    </w:p>
    <w:p/>
    <w:p>
      <w:pPr>
        <w:jc w:val="center"/>
      </w:pPr>
      <w:r>
        <w:rPr>
          <w:color w:val="ff0000"/>
        </w:rPr>
        <w:t xml:space="preserve">نطقت دلائله بفضل صفاته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بين القبايل وهو طفل يرضع</w:t>
      </w:r>
    </w:p>
    <w:p/>
    <w:p>
      <w:pPr>
        <w:jc w:val="center"/>
      </w:pPr>
      <w:r>
        <w:rPr>
          <w:color w:val="ff0000"/>
        </w:rPr>
        <w:t xml:space="preserve">لولاه لم تك للنبي دلالة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ولملة الإسلام باب يشرع</w:t>
      </w:r>
    </w:p>
    <w:p/>
    <w:p>
      <w:pPr>
        <w:jc w:val="center"/>
      </w:pPr>
      <w:r>
        <w:rPr>
          <w:color w:val="ff0000"/>
        </w:rPr>
        <w:t xml:space="preserve">من ذا له شمس النهار تراجعت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بعد الافول وقد تقضى المطلع</w:t>
      </w:r>
    </w:p>
    <w:p/>
    <w:p>
      <w:pPr>
        <w:jc w:val="center"/>
      </w:pPr>
      <w:r>
        <w:rPr>
          <w:color w:val="ff0000"/>
        </w:rPr>
        <w:t xml:space="preserve">حتى إذا صلى الصلاة لوقتها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افلت ونجم عشا الأخيرة يطلع</w:t>
      </w:r>
    </w:p>
    <w:p/>
    <w:p>
      <w:pPr>
        <w:jc w:val="center"/>
      </w:pPr>
      <w:r>
        <w:rPr>
          <w:color w:val="ff0000"/>
        </w:rPr>
        <w:t xml:space="preserve">في دون ذلك للأنا كفاية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فضله ولذي البصيرة مقنع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2026-05-16T04:47:25+03:00</dcterms:created>
  <dcterms:modified xsi:type="dcterms:W3CDTF">2026-05-16T04:47:25+03:00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