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سليمان بن محمد بن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سليمان بن محمد بن أحمد
</w:t>
      </w:r>
    </w:p>
    <w:p>
      <w:pPr/>
      <w:r>
        <w:rPr/>
        <w:t xml:space="preserve">الشيخ سليمان بن محمد بن أحمد ابن سليمان العاملي المزرعي</w:t>
      </w:r>
    </w:p>
    <w:p/>
    <w:p>
      <w:pPr/>
      <w:r>
        <w:rPr/>
        <w:t xml:space="preserve">وجدنا بخطه كتاب كفاية المتحفظ ونهاية المتلفظ وتاريخه سنة ألف وثلاث وعشرين وكتاب مقتل</w:t>
      </w:r>
    </w:p>
    <w:p/>
    <w:p>
      <w:pPr/>
      <w:r>
        <w:rPr/>
        <w:t xml:space="preserve">أمير المؤمنين عليه السلام بتاريخ سنة 1023 أيضا وعليه خاتمه بتاريخ سنة 1028.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2026-05-16T04:45:58+03:00</dcterms:created>
  <dcterms:modified xsi:type="dcterms:W3CDTF">2026-05-16T04:45:58+03:00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